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80A8C" w14:textId="77777777" w:rsidR="00DE7B7B" w:rsidRPr="009E4DC7" w:rsidRDefault="00DE7B7B" w:rsidP="004543B4">
      <w:pPr>
        <w:spacing w:line="360" w:lineRule="auto"/>
        <w:ind w:firstLine="709"/>
        <w:contextualSpacing/>
        <w:jc w:val="both"/>
        <w:rPr>
          <w:rFonts w:cs="Times New Roman"/>
          <w:lang w:val="lv-LV"/>
        </w:rPr>
      </w:pPr>
      <w:r w:rsidRPr="009E4DC7">
        <w:rPr>
          <w:rFonts w:cs="Times New Roman"/>
          <w:noProof/>
        </w:rPr>
        <w:drawing>
          <wp:inline distT="0" distB="0" distL="0" distR="0" wp14:anchorId="32D8C0E3" wp14:editId="2F6554EE">
            <wp:extent cx="5727700" cy="990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990600"/>
                    </a:xfrm>
                    <a:prstGeom prst="rect">
                      <a:avLst/>
                    </a:prstGeom>
                  </pic:spPr>
                </pic:pic>
              </a:graphicData>
            </a:graphic>
          </wp:inline>
        </w:drawing>
      </w:r>
    </w:p>
    <w:p w14:paraId="75E7530C" w14:textId="77777777" w:rsidR="00DE7B7B" w:rsidRPr="009E4DC7" w:rsidRDefault="00DE7B7B" w:rsidP="004543B4">
      <w:pPr>
        <w:spacing w:line="360" w:lineRule="auto"/>
        <w:ind w:firstLine="709"/>
        <w:contextualSpacing/>
        <w:jc w:val="both"/>
        <w:rPr>
          <w:rFonts w:cs="Times New Roman"/>
          <w:lang w:val="lv-LV"/>
        </w:rPr>
      </w:pPr>
    </w:p>
    <w:p w14:paraId="526039C7" w14:textId="77777777" w:rsidR="00DE7B7B" w:rsidRPr="009E4DC7" w:rsidRDefault="00DE7B7B" w:rsidP="004543B4">
      <w:pPr>
        <w:spacing w:line="360" w:lineRule="auto"/>
        <w:ind w:firstLine="709"/>
        <w:contextualSpacing/>
        <w:jc w:val="center"/>
        <w:rPr>
          <w:rFonts w:cs="Times New Roman"/>
          <w:lang w:val="lv-LV"/>
        </w:rPr>
      </w:pPr>
      <w:r w:rsidRPr="009E4DC7">
        <w:rPr>
          <w:rFonts w:cs="Times New Roman"/>
          <w:lang w:val="lv-LV"/>
        </w:rPr>
        <w:t>Ievas Ginteres projekta “Modernisma mākslas kodu veicināta IKT produktu inovācija”</w:t>
      </w:r>
    </w:p>
    <w:p w14:paraId="24D7E88A" w14:textId="52AAFBE6" w:rsidR="003A0415" w:rsidRPr="009E4DC7" w:rsidRDefault="00DE7B7B" w:rsidP="00665AD4">
      <w:pPr>
        <w:spacing w:line="360" w:lineRule="auto"/>
        <w:ind w:firstLine="709"/>
        <w:contextualSpacing/>
        <w:jc w:val="center"/>
        <w:rPr>
          <w:rFonts w:cs="Times New Roman"/>
          <w:lang w:val="lv-LV"/>
        </w:rPr>
      </w:pPr>
      <w:r w:rsidRPr="009E4DC7">
        <w:rPr>
          <w:rFonts w:cs="Times New Roman"/>
          <w:lang w:val="lv-LV"/>
        </w:rPr>
        <w:t>3. aktivitātes rezultāti</w:t>
      </w:r>
      <w:r w:rsidR="00665AD4">
        <w:rPr>
          <w:rFonts w:cs="Times New Roman"/>
          <w:lang w:val="lv-LV"/>
        </w:rPr>
        <w:t xml:space="preserve">. </w:t>
      </w:r>
      <w:r w:rsidR="0092481A" w:rsidRPr="009E4DC7">
        <w:rPr>
          <w:rFonts w:cs="Times New Roman"/>
          <w:lang w:val="lv-LV"/>
        </w:rPr>
        <w:t>Delfu</w:t>
      </w:r>
      <w:r w:rsidR="00970C3D" w:rsidRPr="009E4DC7">
        <w:rPr>
          <w:rFonts w:cs="Times New Roman"/>
          <w:lang w:val="lv-LV"/>
        </w:rPr>
        <w:t xml:space="preserve"> </w:t>
      </w:r>
      <w:r w:rsidR="0092481A" w:rsidRPr="009E4DC7">
        <w:rPr>
          <w:rFonts w:cs="Times New Roman"/>
          <w:lang w:val="lv-LV"/>
        </w:rPr>
        <w:t xml:space="preserve">metode </w:t>
      </w:r>
      <w:r w:rsidR="00254311" w:rsidRPr="009E4DC7">
        <w:rPr>
          <w:rFonts w:cs="Times New Roman"/>
          <w:lang w:val="lv-LV"/>
        </w:rPr>
        <w:t>(</w:t>
      </w:r>
      <w:r w:rsidR="0092481A" w:rsidRPr="009E4DC7">
        <w:rPr>
          <w:rFonts w:cs="Times New Roman"/>
          <w:i/>
          <w:lang w:val="lv-LV"/>
        </w:rPr>
        <w:t xml:space="preserve">Delphi </w:t>
      </w:r>
      <w:proofErr w:type="spellStart"/>
      <w:r w:rsidR="0092481A" w:rsidRPr="009E4DC7">
        <w:rPr>
          <w:rFonts w:cs="Times New Roman"/>
          <w:i/>
          <w:lang w:val="lv-LV"/>
        </w:rPr>
        <w:t>Technique</w:t>
      </w:r>
      <w:proofErr w:type="spellEnd"/>
      <w:r w:rsidR="00254311" w:rsidRPr="009E4DC7">
        <w:rPr>
          <w:rFonts w:cs="Times New Roman"/>
          <w:lang w:val="lv-LV"/>
        </w:rPr>
        <w:t>)</w:t>
      </w:r>
      <w:r w:rsidR="00EB6438" w:rsidRPr="009E4DC7">
        <w:rPr>
          <w:rFonts w:cs="Times New Roman"/>
          <w:lang w:val="lv-LV"/>
        </w:rPr>
        <w:t xml:space="preserve"> </w:t>
      </w:r>
      <w:bookmarkStart w:id="0" w:name="_GoBack"/>
      <w:bookmarkEnd w:id="0"/>
    </w:p>
    <w:sdt>
      <w:sdtPr>
        <w:rPr>
          <w:bCs/>
        </w:rPr>
        <w:id w:val="176628475"/>
        <w:docPartObj>
          <w:docPartGallery w:val="Table of Contents"/>
          <w:docPartUnique/>
        </w:docPartObj>
      </w:sdtPr>
      <w:sdtEndPr>
        <w:rPr>
          <w:bCs w:val="0"/>
          <w:noProof/>
        </w:rPr>
      </w:sdtEndPr>
      <w:sdtContent>
        <w:p w14:paraId="1AB337A6" w14:textId="5977C6DF" w:rsidR="002D0548" w:rsidRPr="009E4DC7" w:rsidRDefault="00255EF8" w:rsidP="00255EF8">
          <w:r>
            <w:rPr>
              <w:bCs/>
            </w:rPr>
            <w:t>Saturs</w:t>
          </w:r>
        </w:p>
        <w:p w14:paraId="359EACB7" w14:textId="77777777" w:rsidR="00255EF8" w:rsidRDefault="002D0548">
          <w:pPr>
            <w:pStyle w:val="TOC1"/>
            <w:tabs>
              <w:tab w:val="right" w:leader="dot" w:pos="9010"/>
            </w:tabs>
            <w:rPr>
              <w:rFonts w:eastAsiaTheme="minorEastAsia"/>
              <w:b w:val="0"/>
              <w:bCs w:val="0"/>
              <w:noProof/>
            </w:rPr>
          </w:pPr>
          <w:r w:rsidRPr="009E4DC7">
            <w:rPr>
              <w:b w:val="0"/>
              <w:bCs w:val="0"/>
              <w:lang w:val="lv-LV"/>
            </w:rPr>
            <w:fldChar w:fldCharType="begin"/>
          </w:r>
          <w:r w:rsidRPr="009E4DC7">
            <w:rPr>
              <w:b w:val="0"/>
              <w:lang w:val="lv-LV"/>
            </w:rPr>
            <w:instrText xml:space="preserve"> TOC \o "1-3" \h \z \u </w:instrText>
          </w:r>
          <w:r w:rsidRPr="009E4DC7">
            <w:rPr>
              <w:b w:val="0"/>
              <w:bCs w:val="0"/>
              <w:lang w:val="lv-LV"/>
            </w:rPr>
            <w:fldChar w:fldCharType="separate"/>
          </w:r>
          <w:hyperlink w:anchor="_Toc517441797" w:history="1">
            <w:r w:rsidR="00255EF8" w:rsidRPr="000F38F0">
              <w:rPr>
                <w:rStyle w:val="Hyperlink"/>
                <w:noProof/>
              </w:rPr>
              <w:t>I Delfu metodes apraksts</w:t>
            </w:r>
            <w:r w:rsidR="00255EF8">
              <w:rPr>
                <w:noProof/>
                <w:webHidden/>
              </w:rPr>
              <w:tab/>
            </w:r>
            <w:r w:rsidR="00255EF8">
              <w:rPr>
                <w:noProof/>
                <w:webHidden/>
              </w:rPr>
              <w:fldChar w:fldCharType="begin"/>
            </w:r>
            <w:r w:rsidR="00255EF8">
              <w:rPr>
                <w:noProof/>
                <w:webHidden/>
              </w:rPr>
              <w:instrText xml:space="preserve"> PAGEREF _Toc517441797 \h </w:instrText>
            </w:r>
            <w:r w:rsidR="00255EF8">
              <w:rPr>
                <w:noProof/>
                <w:webHidden/>
              </w:rPr>
            </w:r>
            <w:r w:rsidR="00255EF8">
              <w:rPr>
                <w:noProof/>
                <w:webHidden/>
              </w:rPr>
              <w:fldChar w:fldCharType="separate"/>
            </w:r>
            <w:r w:rsidR="00255EF8">
              <w:rPr>
                <w:noProof/>
                <w:webHidden/>
              </w:rPr>
              <w:t>1</w:t>
            </w:r>
            <w:r w:rsidR="00255EF8">
              <w:rPr>
                <w:noProof/>
                <w:webHidden/>
              </w:rPr>
              <w:fldChar w:fldCharType="end"/>
            </w:r>
          </w:hyperlink>
        </w:p>
        <w:p w14:paraId="2354C851" w14:textId="77777777" w:rsidR="00255EF8" w:rsidRDefault="00255EF8">
          <w:pPr>
            <w:pStyle w:val="TOC1"/>
            <w:tabs>
              <w:tab w:val="right" w:leader="dot" w:pos="9010"/>
            </w:tabs>
            <w:rPr>
              <w:rFonts w:eastAsiaTheme="minorEastAsia"/>
              <w:b w:val="0"/>
              <w:bCs w:val="0"/>
              <w:noProof/>
            </w:rPr>
          </w:pPr>
          <w:hyperlink w:anchor="_Toc517441798" w:history="1">
            <w:r w:rsidRPr="000F38F0">
              <w:rPr>
                <w:rStyle w:val="Hyperlink"/>
                <w:noProof/>
              </w:rPr>
              <w:t>II Vienojošie ekspertu atzinumi</w:t>
            </w:r>
            <w:r>
              <w:rPr>
                <w:noProof/>
                <w:webHidden/>
              </w:rPr>
              <w:tab/>
            </w:r>
            <w:r>
              <w:rPr>
                <w:noProof/>
                <w:webHidden/>
              </w:rPr>
              <w:fldChar w:fldCharType="begin"/>
            </w:r>
            <w:r>
              <w:rPr>
                <w:noProof/>
                <w:webHidden/>
              </w:rPr>
              <w:instrText xml:space="preserve"> PAGEREF _Toc517441798 \h </w:instrText>
            </w:r>
            <w:r>
              <w:rPr>
                <w:noProof/>
                <w:webHidden/>
              </w:rPr>
            </w:r>
            <w:r>
              <w:rPr>
                <w:noProof/>
                <w:webHidden/>
              </w:rPr>
              <w:fldChar w:fldCharType="separate"/>
            </w:r>
            <w:r>
              <w:rPr>
                <w:noProof/>
                <w:webHidden/>
              </w:rPr>
              <w:t>2</w:t>
            </w:r>
            <w:r>
              <w:rPr>
                <w:noProof/>
                <w:webHidden/>
              </w:rPr>
              <w:fldChar w:fldCharType="end"/>
            </w:r>
          </w:hyperlink>
        </w:p>
        <w:p w14:paraId="06958B1E" w14:textId="77777777" w:rsidR="00255EF8" w:rsidRDefault="00255EF8">
          <w:pPr>
            <w:pStyle w:val="TOC1"/>
            <w:tabs>
              <w:tab w:val="left" w:pos="480"/>
              <w:tab w:val="right" w:leader="dot" w:pos="9010"/>
            </w:tabs>
            <w:rPr>
              <w:rFonts w:eastAsiaTheme="minorEastAsia"/>
              <w:b w:val="0"/>
              <w:bCs w:val="0"/>
              <w:noProof/>
            </w:rPr>
          </w:pPr>
          <w:hyperlink w:anchor="_Toc517441799" w:history="1">
            <w:r w:rsidRPr="000F38F0">
              <w:rPr>
                <w:rStyle w:val="Hyperlink"/>
                <w:noProof/>
              </w:rPr>
              <w:t>1.</w:t>
            </w:r>
            <w:r>
              <w:rPr>
                <w:rFonts w:eastAsiaTheme="minorEastAsia"/>
                <w:b w:val="0"/>
                <w:bCs w:val="0"/>
                <w:noProof/>
              </w:rPr>
              <w:tab/>
            </w:r>
            <w:r w:rsidRPr="000F38F0">
              <w:rPr>
                <w:rStyle w:val="Hyperlink"/>
                <w:noProof/>
              </w:rPr>
              <w:t>Virtuālā vide ir mūsu daba</w:t>
            </w:r>
            <w:r>
              <w:rPr>
                <w:noProof/>
                <w:webHidden/>
              </w:rPr>
              <w:tab/>
            </w:r>
            <w:r>
              <w:rPr>
                <w:noProof/>
                <w:webHidden/>
              </w:rPr>
              <w:fldChar w:fldCharType="begin"/>
            </w:r>
            <w:r>
              <w:rPr>
                <w:noProof/>
                <w:webHidden/>
              </w:rPr>
              <w:instrText xml:space="preserve"> PAGEREF _Toc517441799 \h </w:instrText>
            </w:r>
            <w:r>
              <w:rPr>
                <w:noProof/>
                <w:webHidden/>
              </w:rPr>
            </w:r>
            <w:r>
              <w:rPr>
                <w:noProof/>
                <w:webHidden/>
              </w:rPr>
              <w:fldChar w:fldCharType="separate"/>
            </w:r>
            <w:r>
              <w:rPr>
                <w:noProof/>
                <w:webHidden/>
              </w:rPr>
              <w:t>2</w:t>
            </w:r>
            <w:r>
              <w:rPr>
                <w:noProof/>
                <w:webHidden/>
              </w:rPr>
              <w:fldChar w:fldCharType="end"/>
            </w:r>
          </w:hyperlink>
        </w:p>
        <w:p w14:paraId="3206C083" w14:textId="77777777" w:rsidR="00255EF8" w:rsidRDefault="00255EF8">
          <w:pPr>
            <w:pStyle w:val="TOC1"/>
            <w:tabs>
              <w:tab w:val="left" w:pos="480"/>
              <w:tab w:val="right" w:leader="dot" w:pos="9010"/>
            </w:tabs>
            <w:rPr>
              <w:rFonts w:eastAsiaTheme="minorEastAsia"/>
              <w:b w:val="0"/>
              <w:bCs w:val="0"/>
              <w:noProof/>
            </w:rPr>
          </w:pPr>
          <w:hyperlink w:anchor="_Toc517441800" w:history="1">
            <w:r w:rsidRPr="000F38F0">
              <w:rPr>
                <w:rStyle w:val="Hyperlink"/>
                <w:rFonts w:cs="Times New Roman"/>
                <w:noProof/>
                <w:lang w:val="lv-LV"/>
              </w:rPr>
              <w:t>2.</w:t>
            </w:r>
            <w:r>
              <w:rPr>
                <w:rFonts w:eastAsiaTheme="minorEastAsia"/>
                <w:b w:val="0"/>
                <w:bCs w:val="0"/>
                <w:noProof/>
              </w:rPr>
              <w:tab/>
            </w:r>
            <w:r w:rsidRPr="000F38F0">
              <w:rPr>
                <w:rStyle w:val="Hyperlink"/>
                <w:rFonts w:cs="Times New Roman"/>
                <w:noProof/>
                <w:lang w:val="lv-LV"/>
              </w:rPr>
              <w:t>Mākslas attiecības ar publiku: mākslai jābūt sabiedriski nozīmīgai</w:t>
            </w:r>
            <w:r>
              <w:rPr>
                <w:noProof/>
                <w:webHidden/>
              </w:rPr>
              <w:tab/>
            </w:r>
            <w:r>
              <w:rPr>
                <w:noProof/>
                <w:webHidden/>
              </w:rPr>
              <w:fldChar w:fldCharType="begin"/>
            </w:r>
            <w:r>
              <w:rPr>
                <w:noProof/>
                <w:webHidden/>
              </w:rPr>
              <w:instrText xml:space="preserve"> PAGEREF _Toc517441800 \h </w:instrText>
            </w:r>
            <w:r>
              <w:rPr>
                <w:noProof/>
                <w:webHidden/>
              </w:rPr>
            </w:r>
            <w:r>
              <w:rPr>
                <w:noProof/>
                <w:webHidden/>
              </w:rPr>
              <w:fldChar w:fldCharType="separate"/>
            </w:r>
            <w:r>
              <w:rPr>
                <w:noProof/>
                <w:webHidden/>
              </w:rPr>
              <w:t>3</w:t>
            </w:r>
            <w:r>
              <w:rPr>
                <w:noProof/>
                <w:webHidden/>
              </w:rPr>
              <w:fldChar w:fldCharType="end"/>
            </w:r>
          </w:hyperlink>
        </w:p>
        <w:p w14:paraId="4814276C" w14:textId="77777777" w:rsidR="00255EF8" w:rsidRDefault="00255EF8">
          <w:pPr>
            <w:pStyle w:val="TOC2"/>
            <w:tabs>
              <w:tab w:val="left" w:pos="960"/>
              <w:tab w:val="right" w:leader="dot" w:pos="9010"/>
            </w:tabs>
            <w:rPr>
              <w:rFonts w:eastAsiaTheme="minorEastAsia"/>
              <w:b w:val="0"/>
              <w:bCs w:val="0"/>
              <w:noProof/>
              <w:sz w:val="24"/>
              <w:szCs w:val="24"/>
            </w:rPr>
          </w:pPr>
          <w:hyperlink w:anchor="_Toc517441801" w:history="1">
            <w:r w:rsidRPr="000F38F0">
              <w:rPr>
                <w:rStyle w:val="Hyperlink"/>
                <w:rFonts w:cs="Times New Roman"/>
                <w:noProof/>
                <w:lang w:val="lv-LV"/>
              </w:rPr>
              <w:t>2.1.</w:t>
            </w:r>
            <w:r>
              <w:rPr>
                <w:rFonts w:eastAsiaTheme="minorEastAsia"/>
                <w:b w:val="0"/>
                <w:bCs w:val="0"/>
                <w:noProof/>
                <w:sz w:val="24"/>
                <w:szCs w:val="24"/>
              </w:rPr>
              <w:tab/>
            </w:r>
            <w:r w:rsidRPr="000F38F0">
              <w:rPr>
                <w:rStyle w:val="Hyperlink"/>
                <w:rFonts w:cs="Times New Roman"/>
                <w:noProof/>
                <w:lang w:val="lv-LV"/>
              </w:rPr>
              <w:t>Mākslas saprotamība, sarežģītība</w:t>
            </w:r>
            <w:r>
              <w:rPr>
                <w:noProof/>
                <w:webHidden/>
              </w:rPr>
              <w:tab/>
            </w:r>
            <w:r>
              <w:rPr>
                <w:noProof/>
                <w:webHidden/>
              </w:rPr>
              <w:fldChar w:fldCharType="begin"/>
            </w:r>
            <w:r>
              <w:rPr>
                <w:noProof/>
                <w:webHidden/>
              </w:rPr>
              <w:instrText xml:space="preserve"> PAGEREF _Toc517441801 \h </w:instrText>
            </w:r>
            <w:r>
              <w:rPr>
                <w:noProof/>
                <w:webHidden/>
              </w:rPr>
            </w:r>
            <w:r>
              <w:rPr>
                <w:noProof/>
                <w:webHidden/>
              </w:rPr>
              <w:fldChar w:fldCharType="separate"/>
            </w:r>
            <w:r>
              <w:rPr>
                <w:noProof/>
                <w:webHidden/>
              </w:rPr>
              <w:t>3</w:t>
            </w:r>
            <w:r>
              <w:rPr>
                <w:noProof/>
                <w:webHidden/>
              </w:rPr>
              <w:fldChar w:fldCharType="end"/>
            </w:r>
          </w:hyperlink>
        </w:p>
        <w:p w14:paraId="48393F2A" w14:textId="77777777" w:rsidR="00255EF8" w:rsidRDefault="00255EF8">
          <w:pPr>
            <w:pStyle w:val="TOC1"/>
            <w:tabs>
              <w:tab w:val="left" w:pos="480"/>
              <w:tab w:val="right" w:leader="dot" w:pos="9010"/>
            </w:tabs>
            <w:rPr>
              <w:rFonts w:eastAsiaTheme="minorEastAsia"/>
              <w:b w:val="0"/>
              <w:bCs w:val="0"/>
              <w:noProof/>
            </w:rPr>
          </w:pPr>
          <w:hyperlink w:anchor="_Toc517441802" w:history="1">
            <w:r w:rsidRPr="000F38F0">
              <w:rPr>
                <w:rStyle w:val="Hyperlink"/>
                <w:noProof/>
              </w:rPr>
              <w:t>3.</w:t>
            </w:r>
            <w:r>
              <w:rPr>
                <w:rFonts w:eastAsiaTheme="minorEastAsia"/>
                <w:b w:val="0"/>
                <w:bCs w:val="0"/>
                <w:noProof/>
              </w:rPr>
              <w:tab/>
            </w:r>
            <w:r w:rsidRPr="000F38F0">
              <w:rPr>
                <w:rStyle w:val="Hyperlink"/>
                <w:noProof/>
              </w:rPr>
              <w:t>Jaunās mākslas metafizika</w:t>
            </w:r>
            <w:r>
              <w:rPr>
                <w:noProof/>
                <w:webHidden/>
              </w:rPr>
              <w:tab/>
            </w:r>
            <w:r>
              <w:rPr>
                <w:noProof/>
                <w:webHidden/>
              </w:rPr>
              <w:fldChar w:fldCharType="begin"/>
            </w:r>
            <w:r>
              <w:rPr>
                <w:noProof/>
                <w:webHidden/>
              </w:rPr>
              <w:instrText xml:space="preserve"> PAGEREF _Toc517441802 \h </w:instrText>
            </w:r>
            <w:r>
              <w:rPr>
                <w:noProof/>
                <w:webHidden/>
              </w:rPr>
            </w:r>
            <w:r>
              <w:rPr>
                <w:noProof/>
                <w:webHidden/>
              </w:rPr>
              <w:fldChar w:fldCharType="separate"/>
            </w:r>
            <w:r>
              <w:rPr>
                <w:noProof/>
                <w:webHidden/>
              </w:rPr>
              <w:t>5</w:t>
            </w:r>
            <w:r>
              <w:rPr>
                <w:noProof/>
                <w:webHidden/>
              </w:rPr>
              <w:fldChar w:fldCharType="end"/>
            </w:r>
          </w:hyperlink>
        </w:p>
        <w:p w14:paraId="5738FB6F" w14:textId="77777777" w:rsidR="00255EF8" w:rsidRDefault="00255EF8">
          <w:pPr>
            <w:pStyle w:val="TOC2"/>
            <w:tabs>
              <w:tab w:val="left" w:pos="960"/>
              <w:tab w:val="right" w:leader="dot" w:pos="9010"/>
            </w:tabs>
            <w:rPr>
              <w:rFonts w:eastAsiaTheme="minorEastAsia"/>
              <w:b w:val="0"/>
              <w:bCs w:val="0"/>
              <w:noProof/>
              <w:sz w:val="24"/>
              <w:szCs w:val="24"/>
            </w:rPr>
          </w:pPr>
          <w:hyperlink w:anchor="_Toc517441803" w:history="1">
            <w:r w:rsidRPr="000F38F0">
              <w:rPr>
                <w:rStyle w:val="Hyperlink"/>
                <w:rFonts w:cs="Times New Roman"/>
                <w:noProof/>
                <w:lang w:val="lv-LV"/>
              </w:rPr>
              <w:t>3.1.</w:t>
            </w:r>
            <w:r>
              <w:rPr>
                <w:rFonts w:eastAsiaTheme="minorEastAsia"/>
                <w:b w:val="0"/>
                <w:bCs w:val="0"/>
                <w:noProof/>
                <w:sz w:val="24"/>
                <w:szCs w:val="24"/>
              </w:rPr>
              <w:tab/>
            </w:r>
            <w:r w:rsidRPr="000F38F0">
              <w:rPr>
                <w:rStyle w:val="Hyperlink"/>
                <w:rFonts w:cs="Times New Roman"/>
                <w:noProof/>
                <w:lang w:val="lv-LV"/>
              </w:rPr>
              <w:t>Mākslai nevajag telpu</w:t>
            </w:r>
            <w:r>
              <w:rPr>
                <w:noProof/>
                <w:webHidden/>
              </w:rPr>
              <w:tab/>
            </w:r>
            <w:r>
              <w:rPr>
                <w:noProof/>
                <w:webHidden/>
              </w:rPr>
              <w:fldChar w:fldCharType="begin"/>
            </w:r>
            <w:r>
              <w:rPr>
                <w:noProof/>
                <w:webHidden/>
              </w:rPr>
              <w:instrText xml:space="preserve"> PAGEREF _Toc517441803 \h </w:instrText>
            </w:r>
            <w:r>
              <w:rPr>
                <w:noProof/>
                <w:webHidden/>
              </w:rPr>
            </w:r>
            <w:r>
              <w:rPr>
                <w:noProof/>
                <w:webHidden/>
              </w:rPr>
              <w:fldChar w:fldCharType="separate"/>
            </w:r>
            <w:r>
              <w:rPr>
                <w:noProof/>
                <w:webHidden/>
              </w:rPr>
              <w:t>5</w:t>
            </w:r>
            <w:r>
              <w:rPr>
                <w:noProof/>
                <w:webHidden/>
              </w:rPr>
              <w:fldChar w:fldCharType="end"/>
            </w:r>
          </w:hyperlink>
        </w:p>
        <w:p w14:paraId="4012AE9C" w14:textId="77777777" w:rsidR="00255EF8" w:rsidRDefault="00255EF8">
          <w:pPr>
            <w:pStyle w:val="TOC2"/>
            <w:tabs>
              <w:tab w:val="left" w:pos="960"/>
              <w:tab w:val="right" w:leader="dot" w:pos="9010"/>
            </w:tabs>
            <w:rPr>
              <w:rFonts w:eastAsiaTheme="minorEastAsia"/>
              <w:b w:val="0"/>
              <w:bCs w:val="0"/>
              <w:noProof/>
              <w:sz w:val="24"/>
              <w:szCs w:val="24"/>
            </w:rPr>
          </w:pPr>
          <w:hyperlink w:anchor="_Toc517441804" w:history="1">
            <w:r w:rsidRPr="000F38F0">
              <w:rPr>
                <w:rStyle w:val="Hyperlink"/>
                <w:rFonts w:cs="Times New Roman"/>
                <w:noProof/>
                <w:lang w:val="lv-LV"/>
              </w:rPr>
              <w:t>3.2.</w:t>
            </w:r>
            <w:r>
              <w:rPr>
                <w:rFonts w:eastAsiaTheme="minorEastAsia"/>
                <w:b w:val="0"/>
                <w:bCs w:val="0"/>
                <w:noProof/>
                <w:sz w:val="24"/>
                <w:szCs w:val="24"/>
              </w:rPr>
              <w:tab/>
            </w:r>
            <w:r w:rsidRPr="000F38F0">
              <w:rPr>
                <w:rStyle w:val="Hyperlink"/>
                <w:rFonts w:cs="Times New Roman"/>
                <w:noProof/>
                <w:lang w:val="lv-LV"/>
              </w:rPr>
              <w:t>Jaunās mākslas garīguma dimensija (nefiziskums, zūdamība, monetārās vērtības atcelšana, jēdziena netveramība)</w:t>
            </w:r>
            <w:r>
              <w:rPr>
                <w:noProof/>
                <w:webHidden/>
              </w:rPr>
              <w:tab/>
            </w:r>
            <w:r>
              <w:rPr>
                <w:noProof/>
                <w:webHidden/>
              </w:rPr>
              <w:fldChar w:fldCharType="begin"/>
            </w:r>
            <w:r>
              <w:rPr>
                <w:noProof/>
                <w:webHidden/>
              </w:rPr>
              <w:instrText xml:space="preserve"> PAGEREF _Toc517441804 \h </w:instrText>
            </w:r>
            <w:r>
              <w:rPr>
                <w:noProof/>
                <w:webHidden/>
              </w:rPr>
            </w:r>
            <w:r>
              <w:rPr>
                <w:noProof/>
                <w:webHidden/>
              </w:rPr>
              <w:fldChar w:fldCharType="separate"/>
            </w:r>
            <w:r>
              <w:rPr>
                <w:noProof/>
                <w:webHidden/>
              </w:rPr>
              <w:t>5</w:t>
            </w:r>
            <w:r>
              <w:rPr>
                <w:noProof/>
                <w:webHidden/>
              </w:rPr>
              <w:fldChar w:fldCharType="end"/>
            </w:r>
          </w:hyperlink>
        </w:p>
        <w:p w14:paraId="27C175FC" w14:textId="77777777" w:rsidR="00255EF8" w:rsidRDefault="00255EF8">
          <w:pPr>
            <w:pStyle w:val="TOC1"/>
            <w:tabs>
              <w:tab w:val="left" w:pos="480"/>
              <w:tab w:val="right" w:leader="dot" w:pos="9010"/>
            </w:tabs>
            <w:rPr>
              <w:rFonts w:eastAsiaTheme="minorEastAsia"/>
              <w:b w:val="0"/>
              <w:bCs w:val="0"/>
              <w:noProof/>
            </w:rPr>
          </w:pPr>
          <w:hyperlink w:anchor="_Toc517441805" w:history="1">
            <w:r w:rsidRPr="000F38F0">
              <w:rPr>
                <w:rStyle w:val="Hyperlink"/>
                <w:rFonts w:cs="Times New Roman"/>
                <w:noProof/>
                <w:lang w:val="lv-LV"/>
              </w:rPr>
              <w:t>4.</w:t>
            </w:r>
            <w:r>
              <w:rPr>
                <w:rFonts w:eastAsiaTheme="minorEastAsia"/>
                <w:b w:val="0"/>
                <w:bCs w:val="0"/>
                <w:noProof/>
              </w:rPr>
              <w:tab/>
            </w:r>
            <w:r w:rsidRPr="000F38F0">
              <w:rPr>
                <w:rStyle w:val="Hyperlink"/>
                <w:rFonts w:cs="Times New Roman"/>
                <w:noProof/>
                <w:lang w:val="lv-LV"/>
              </w:rPr>
              <w:t>Jaunās mākslas uzdevumi</w:t>
            </w:r>
            <w:r>
              <w:rPr>
                <w:noProof/>
                <w:webHidden/>
              </w:rPr>
              <w:tab/>
            </w:r>
            <w:r>
              <w:rPr>
                <w:noProof/>
                <w:webHidden/>
              </w:rPr>
              <w:fldChar w:fldCharType="begin"/>
            </w:r>
            <w:r>
              <w:rPr>
                <w:noProof/>
                <w:webHidden/>
              </w:rPr>
              <w:instrText xml:space="preserve"> PAGEREF _Toc517441805 \h </w:instrText>
            </w:r>
            <w:r>
              <w:rPr>
                <w:noProof/>
                <w:webHidden/>
              </w:rPr>
            </w:r>
            <w:r>
              <w:rPr>
                <w:noProof/>
                <w:webHidden/>
              </w:rPr>
              <w:fldChar w:fldCharType="separate"/>
            </w:r>
            <w:r>
              <w:rPr>
                <w:noProof/>
                <w:webHidden/>
              </w:rPr>
              <w:t>5</w:t>
            </w:r>
            <w:r>
              <w:rPr>
                <w:noProof/>
                <w:webHidden/>
              </w:rPr>
              <w:fldChar w:fldCharType="end"/>
            </w:r>
          </w:hyperlink>
        </w:p>
        <w:p w14:paraId="43D7F9D2" w14:textId="77777777" w:rsidR="00255EF8" w:rsidRDefault="00255EF8">
          <w:pPr>
            <w:pStyle w:val="TOC2"/>
            <w:tabs>
              <w:tab w:val="left" w:pos="960"/>
              <w:tab w:val="right" w:leader="dot" w:pos="9010"/>
            </w:tabs>
            <w:rPr>
              <w:rFonts w:eastAsiaTheme="minorEastAsia"/>
              <w:b w:val="0"/>
              <w:bCs w:val="0"/>
              <w:noProof/>
              <w:sz w:val="24"/>
              <w:szCs w:val="24"/>
            </w:rPr>
          </w:pPr>
          <w:hyperlink w:anchor="_Toc517441806" w:history="1">
            <w:r w:rsidRPr="000F38F0">
              <w:rPr>
                <w:rStyle w:val="Hyperlink"/>
                <w:rFonts w:cs="Times New Roman"/>
                <w:noProof/>
                <w:lang w:val="lv-LV"/>
              </w:rPr>
              <w:t>4.1.</w:t>
            </w:r>
            <w:r>
              <w:rPr>
                <w:rFonts w:eastAsiaTheme="minorEastAsia"/>
                <w:b w:val="0"/>
                <w:bCs w:val="0"/>
                <w:noProof/>
                <w:sz w:val="24"/>
                <w:szCs w:val="24"/>
              </w:rPr>
              <w:tab/>
            </w:r>
            <w:r w:rsidRPr="000F38F0">
              <w:rPr>
                <w:rStyle w:val="Hyperlink"/>
                <w:rFonts w:cs="Times New Roman"/>
                <w:noProof/>
                <w:lang w:val="lv-LV"/>
              </w:rPr>
              <w:t>Balanss: kritiskā domāšana un antielitārisms</w:t>
            </w:r>
            <w:r>
              <w:rPr>
                <w:noProof/>
                <w:webHidden/>
              </w:rPr>
              <w:tab/>
            </w:r>
            <w:r>
              <w:rPr>
                <w:noProof/>
                <w:webHidden/>
              </w:rPr>
              <w:fldChar w:fldCharType="begin"/>
            </w:r>
            <w:r>
              <w:rPr>
                <w:noProof/>
                <w:webHidden/>
              </w:rPr>
              <w:instrText xml:space="preserve"> PAGEREF _Toc517441806 \h </w:instrText>
            </w:r>
            <w:r>
              <w:rPr>
                <w:noProof/>
                <w:webHidden/>
              </w:rPr>
            </w:r>
            <w:r>
              <w:rPr>
                <w:noProof/>
                <w:webHidden/>
              </w:rPr>
              <w:fldChar w:fldCharType="separate"/>
            </w:r>
            <w:r>
              <w:rPr>
                <w:noProof/>
                <w:webHidden/>
              </w:rPr>
              <w:t>6</w:t>
            </w:r>
            <w:r>
              <w:rPr>
                <w:noProof/>
                <w:webHidden/>
              </w:rPr>
              <w:fldChar w:fldCharType="end"/>
            </w:r>
          </w:hyperlink>
        </w:p>
        <w:p w14:paraId="4F97CCBF" w14:textId="77777777" w:rsidR="00255EF8" w:rsidRDefault="00255EF8">
          <w:pPr>
            <w:pStyle w:val="TOC2"/>
            <w:tabs>
              <w:tab w:val="left" w:pos="960"/>
              <w:tab w:val="right" w:leader="dot" w:pos="9010"/>
            </w:tabs>
            <w:rPr>
              <w:rFonts w:eastAsiaTheme="minorEastAsia"/>
              <w:b w:val="0"/>
              <w:bCs w:val="0"/>
              <w:noProof/>
              <w:sz w:val="24"/>
              <w:szCs w:val="24"/>
            </w:rPr>
          </w:pPr>
          <w:hyperlink w:anchor="_Toc517441807" w:history="1">
            <w:r w:rsidRPr="000F38F0">
              <w:rPr>
                <w:rStyle w:val="Hyperlink"/>
                <w:rFonts w:cs="Times New Roman"/>
                <w:noProof/>
                <w:lang w:val="lv-LV"/>
              </w:rPr>
              <w:t>4.2.</w:t>
            </w:r>
            <w:r>
              <w:rPr>
                <w:rFonts w:eastAsiaTheme="minorEastAsia"/>
                <w:b w:val="0"/>
                <w:bCs w:val="0"/>
                <w:noProof/>
                <w:sz w:val="24"/>
                <w:szCs w:val="24"/>
              </w:rPr>
              <w:tab/>
            </w:r>
            <w:r w:rsidRPr="000F38F0">
              <w:rPr>
                <w:rStyle w:val="Hyperlink"/>
                <w:rFonts w:cs="Times New Roman"/>
                <w:noProof/>
                <w:lang w:val="lv-LV"/>
              </w:rPr>
              <w:t>Māksla kā attīstības platforma un kolektīvā sadarbība</w:t>
            </w:r>
            <w:r>
              <w:rPr>
                <w:noProof/>
                <w:webHidden/>
              </w:rPr>
              <w:tab/>
            </w:r>
            <w:r>
              <w:rPr>
                <w:noProof/>
                <w:webHidden/>
              </w:rPr>
              <w:fldChar w:fldCharType="begin"/>
            </w:r>
            <w:r>
              <w:rPr>
                <w:noProof/>
                <w:webHidden/>
              </w:rPr>
              <w:instrText xml:space="preserve"> PAGEREF _Toc517441807 \h </w:instrText>
            </w:r>
            <w:r>
              <w:rPr>
                <w:noProof/>
                <w:webHidden/>
              </w:rPr>
            </w:r>
            <w:r>
              <w:rPr>
                <w:noProof/>
                <w:webHidden/>
              </w:rPr>
              <w:fldChar w:fldCharType="separate"/>
            </w:r>
            <w:r>
              <w:rPr>
                <w:noProof/>
                <w:webHidden/>
              </w:rPr>
              <w:t>6</w:t>
            </w:r>
            <w:r>
              <w:rPr>
                <w:noProof/>
                <w:webHidden/>
              </w:rPr>
              <w:fldChar w:fldCharType="end"/>
            </w:r>
          </w:hyperlink>
        </w:p>
        <w:p w14:paraId="0D96A4F7" w14:textId="77777777" w:rsidR="00255EF8" w:rsidRDefault="00255EF8">
          <w:pPr>
            <w:pStyle w:val="TOC2"/>
            <w:tabs>
              <w:tab w:val="left" w:pos="960"/>
              <w:tab w:val="right" w:leader="dot" w:pos="9010"/>
            </w:tabs>
            <w:rPr>
              <w:rFonts w:eastAsiaTheme="minorEastAsia"/>
              <w:b w:val="0"/>
              <w:bCs w:val="0"/>
              <w:noProof/>
              <w:sz w:val="24"/>
              <w:szCs w:val="24"/>
            </w:rPr>
          </w:pPr>
          <w:hyperlink w:anchor="_Toc517441808" w:history="1">
            <w:r w:rsidRPr="000F38F0">
              <w:rPr>
                <w:rStyle w:val="Hyperlink"/>
                <w:rFonts w:cs="Times New Roman"/>
                <w:noProof/>
                <w:lang w:val="lv-LV"/>
              </w:rPr>
              <w:t>4.3.</w:t>
            </w:r>
            <w:r>
              <w:rPr>
                <w:rFonts w:eastAsiaTheme="minorEastAsia"/>
                <w:b w:val="0"/>
                <w:bCs w:val="0"/>
                <w:noProof/>
                <w:sz w:val="24"/>
                <w:szCs w:val="24"/>
              </w:rPr>
              <w:tab/>
            </w:r>
            <w:r w:rsidRPr="000F38F0">
              <w:rPr>
                <w:rStyle w:val="Hyperlink"/>
                <w:rFonts w:cs="Times New Roman"/>
                <w:noProof/>
                <w:lang w:val="lv-LV"/>
              </w:rPr>
              <w:t>Jaunā māksla kā pētniecība (K. Biters un R. Kronlaks): māksla mūsdienās nav amatniecība</w:t>
            </w:r>
            <w:r>
              <w:rPr>
                <w:noProof/>
                <w:webHidden/>
              </w:rPr>
              <w:tab/>
            </w:r>
            <w:r>
              <w:rPr>
                <w:noProof/>
                <w:webHidden/>
              </w:rPr>
              <w:fldChar w:fldCharType="begin"/>
            </w:r>
            <w:r>
              <w:rPr>
                <w:noProof/>
                <w:webHidden/>
              </w:rPr>
              <w:instrText xml:space="preserve"> PAGEREF _Toc517441808 \h </w:instrText>
            </w:r>
            <w:r>
              <w:rPr>
                <w:noProof/>
                <w:webHidden/>
              </w:rPr>
            </w:r>
            <w:r>
              <w:rPr>
                <w:noProof/>
                <w:webHidden/>
              </w:rPr>
              <w:fldChar w:fldCharType="separate"/>
            </w:r>
            <w:r>
              <w:rPr>
                <w:noProof/>
                <w:webHidden/>
              </w:rPr>
              <w:t>6</w:t>
            </w:r>
            <w:r>
              <w:rPr>
                <w:noProof/>
                <w:webHidden/>
              </w:rPr>
              <w:fldChar w:fldCharType="end"/>
            </w:r>
          </w:hyperlink>
        </w:p>
        <w:p w14:paraId="67434895" w14:textId="77777777" w:rsidR="00255EF8" w:rsidRDefault="00255EF8">
          <w:pPr>
            <w:pStyle w:val="TOC2"/>
            <w:tabs>
              <w:tab w:val="left" w:pos="960"/>
              <w:tab w:val="right" w:leader="dot" w:pos="9010"/>
            </w:tabs>
            <w:rPr>
              <w:rFonts w:eastAsiaTheme="minorEastAsia"/>
              <w:b w:val="0"/>
              <w:bCs w:val="0"/>
              <w:noProof/>
              <w:sz w:val="24"/>
              <w:szCs w:val="24"/>
            </w:rPr>
          </w:pPr>
          <w:hyperlink w:anchor="_Toc517441809" w:history="1">
            <w:r w:rsidRPr="000F38F0">
              <w:rPr>
                <w:rStyle w:val="Hyperlink"/>
                <w:rFonts w:cs="Times New Roman"/>
                <w:noProof/>
                <w:lang w:val="lv-LV"/>
              </w:rPr>
              <w:t>4.4.</w:t>
            </w:r>
            <w:r>
              <w:rPr>
                <w:rFonts w:eastAsiaTheme="minorEastAsia"/>
                <w:b w:val="0"/>
                <w:bCs w:val="0"/>
                <w:noProof/>
                <w:sz w:val="24"/>
                <w:szCs w:val="24"/>
              </w:rPr>
              <w:tab/>
            </w:r>
            <w:r w:rsidRPr="000F38F0">
              <w:rPr>
                <w:rStyle w:val="Hyperlink"/>
                <w:rFonts w:cs="Times New Roman"/>
                <w:noProof/>
                <w:lang w:val="lv-LV"/>
              </w:rPr>
              <w:t>Mākslas dekonstruktīvisms</w:t>
            </w:r>
            <w:r>
              <w:rPr>
                <w:noProof/>
                <w:webHidden/>
              </w:rPr>
              <w:tab/>
            </w:r>
            <w:r>
              <w:rPr>
                <w:noProof/>
                <w:webHidden/>
              </w:rPr>
              <w:fldChar w:fldCharType="begin"/>
            </w:r>
            <w:r>
              <w:rPr>
                <w:noProof/>
                <w:webHidden/>
              </w:rPr>
              <w:instrText xml:space="preserve"> PAGEREF _Toc517441809 \h </w:instrText>
            </w:r>
            <w:r>
              <w:rPr>
                <w:noProof/>
                <w:webHidden/>
              </w:rPr>
            </w:r>
            <w:r>
              <w:rPr>
                <w:noProof/>
                <w:webHidden/>
              </w:rPr>
              <w:fldChar w:fldCharType="separate"/>
            </w:r>
            <w:r>
              <w:rPr>
                <w:noProof/>
                <w:webHidden/>
              </w:rPr>
              <w:t>6</w:t>
            </w:r>
            <w:r>
              <w:rPr>
                <w:noProof/>
                <w:webHidden/>
              </w:rPr>
              <w:fldChar w:fldCharType="end"/>
            </w:r>
          </w:hyperlink>
        </w:p>
        <w:p w14:paraId="1B446674" w14:textId="77777777" w:rsidR="00255EF8" w:rsidRDefault="00255EF8">
          <w:pPr>
            <w:pStyle w:val="TOC1"/>
            <w:tabs>
              <w:tab w:val="left" w:pos="480"/>
              <w:tab w:val="right" w:leader="dot" w:pos="9010"/>
            </w:tabs>
            <w:rPr>
              <w:rFonts w:eastAsiaTheme="minorEastAsia"/>
              <w:b w:val="0"/>
              <w:bCs w:val="0"/>
              <w:noProof/>
            </w:rPr>
          </w:pPr>
          <w:hyperlink w:anchor="_Toc517441810" w:history="1">
            <w:r w:rsidRPr="000F38F0">
              <w:rPr>
                <w:rStyle w:val="Hyperlink"/>
                <w:noProof/>
              </w:rPr>
              <w:t>5.</w:t>
            </w:r>
            <w:r>
              <w:rPr>
                <w:rFonts w:eastAsiaTheme="minorEastAsia"/>
                <w:b w:val="0"/>
                <w:bCs w:val="0"/>
                <w:noProof/>
              </w:rPr>
              <w:tab/>
            </w:r>
            <w:r w:rsidRPr="000F38F0">
              <w:rPr>
                <w:rStyle w:val="Hyperlink"/>
                <w:noProof/>
              </w:rPr>
              <w:t>Avotu saraksts</w:t>
            </w:r>
            <w:r>
              <w:rPr>
                <w:noProof/>
                <w:webHidden/>
              </w:rPr>
              <w:tab/>
            </w:r>
            <w:r>
              <w:rPr>
                <w:noProof/>
                <w:webHidden/>
              </w:rPr>
              <w:fldChar w:fldCharType="begin"/>
            </w:r>
            <w:r>
              <w:rPr>
                <w:noProof/>
                <w:webHidden/>
              </w:rPr>
              <w:instrText xml:space="preserve"> PAGEREF _Toc517441810 \h </w:instrText>
            </w:r>
            <w:r>
              <w:rPr>
                <w:noProof/>
                <w:webHidden/>
              </w:rPr>
            </w:r>
            <w:r>
              <w:rPr>
                <w:noProof/>
                <w:webHidden/>
              </w:rPr>
              <w:fldChar w:fldCharType="separate"/>
            </w:r>
            <w:r>
              <w:rPr>
                <w:noProof/>
                <w:webHidden/>
              </w:rPr>
              <w:t>7</w:t>
            </w:r>
            <w:r>
              <w:rPr>
                <w:noProof/>
                <w:webHidden/>
              </w:rPr>
              <w:fldChar w:fldCharType="end"/>
            </w:r>
          </w:hyperlink>
        </w:p>
        <w:p w14:paraId="686AAD20" w14:textId="61BC960D" w:rsidR="002D0548" w:rsidRPr="009E4DC7" w:rsidRDefault="002D0548" w:rsidP="004543B4">
          <w:pPr>
            <w:ind w:firstLine="709"/>
            <w:rPr>
              <w:lang w:val="lv-LV"/>
            </w:rPr>
          </w:pPr>
          <w:r w:rsidRPr="009E4DC7">
            <w:rPr>
              <w:bCs/>
              <w:noProof/>
              <w:lang w:val="lv-LV"/>
            </w:rPr>
            <w:fldChar w:fldCharType="end"/>
          </w:r>
        </w:p>
      </w:sdtContent>
    </w:sdt>
    <w:p w14:paraId="531DB40B" w14:textId="77777777" w:rsidR="00C73933" w:rsidRPr="009E4DC7" w:rsidRDefault="00C73933" w:rsidP="004543B4">
      <w:pPr>
        <w:spacing w:line="360" w:lineRule="auto"/>
        <w:ind w:firstLine="709"/>
        <w:contextualSpacing/>
        <w:jc w:val="center"/>
        <w:rPr>
          <w:rFonts w:cs="Times New Roman"/>
          <w:lang w:val="lv-LV"/>
        </w:rPr>
      </w:pPr>
    </w:p>
    <w:p w14:paraId="23A8FDE5" w14:textId="5863F4B5" w:rsidR="008E0A0E" w:rsidRPr="009E4DC7" w:rsidRDefault="00DF4E15" w:rsidP="00255EF8">
      <w:pPr>
        <w:pStyle w:val="Heading1"/>
        <w:numPr>
          <w:ilvl w:val="0"/>
          <w:numId w:val="0"/>
        </w:numPr>
        <w:ind w:left="720" w:hanging="360"/>
      </w:pPr>
      <w:bookmarkStart w:id="1" w:name="_Toc517441797"/>
      <w:r w:rsidRPr="009E4DC7">
        <w:t xml:space="preserve">I </w:t>
      </w:r>
      <w:r w:rsidR="008D1F7F" w:rsidRPr="009E4DC7">
        <w:t>Delfu metodes</w:t>
      </w:r>
      <w:r w:rsidR="00150012" w:rsidRPr="009E4DC7">
        <w:t xml:space="preserve"> </w:t>
      </w:r>
      <w:r w:rsidR="00C73933" w:rsidRPr="009E4DC7">
        <w:t>apraksts</w:t>
      </w:r>
      <w:bookmarkEnd w:id="1"/>
    </w:p>
    <w:p w14:paraId="4872A0DF" w14:textId="1900F994" w:rsidR="002D0548" w:rsidRPr="009E4DC7" w:rsidRDefault="00006008" w:rsidP="004543B4">
      <w:pPr>
        <w:spacing w:line="360" w:lineRule="auto"/>
        <w:ind w:firstLine="709"/>
        <w:contextualSpacing/>
        <w:jc w:val="both"/>
        <w:rPr>
          <w:lang w:val="lv-LV"/>
        </w:rPr>
      </w:pPr>
      <w:r w:rsidRPr="009E4DC7">
        <w:rPr>
          <w:lang w:val="lv-LV"/>
        </w:rPr>
        <w:t xml:space="preserve">Delfu metode radusies 1944. gadā, Otrā pasaules kara laikā, lai noteiktu ASV armijas militārās iespējas. Tā </w:t>
      </w:r>
      <w:r w:rsidR="003C372F" w:rsidRPr="009E4DC7">
        <w:rPr>
          <w:lang w:val="lv-LV"/>
        </w:rPr>
        <w:t>ir prognozēšanas metode, kurā piedalās nozares eksperti, lai izvērtētu iespējas un paredzētu attiecīgās jomas attīstības virzību. Eksperti dalās savā pieredzē un rada jaunas idejas prāta vētrai līdzīgā domu apmaiņā</w:t>
      </w:r>
      <w:r w:rsidR="00355A72" w:rsidRPr="009E4DC7">
        <w:rPr>
          <w:lang w:val="lv-LV"/>
        </w:rPr>
        <w:t>. Delfu metode var tikt izmantota, metodes vadītājam tiekoties ar ekspertiem</w:t>
      </w:r>
      <w:r w:rsidR="009E2660" w:rsidRPr="009E4DC7">
        <w:rPr>
          <w:lang w:val="lv-LV"/>
        </w:rPr>
        <w:t xml:space="preserve"> individuāli</w:t>
      </w:r>
      <w:r w:rsidR="00355A72" w:rsidRPr="009E4DC7">
        <w:rPr>
          <w:lang w:val="lv-LV"/>
        </w:rPr>
        <w:t xml:space="preserve">, kā arī </w:t>
      </w:r>
      <w:r w:rsidR="00F723A0" w:rsidRPr="009E4DC7">
        <w:rPr>
          <w:lang w:val="lv-LV"/>
        </w:rPr>
        <w:t>grupas</w:t>
      </w:r>
      <w:r w:rsidR="00355A72" w:rsidRPr="009E4DC7">
        <w:rPr>
          <w:lang w:val="lv-LV"/>
        </w:rPr>
        <w:t xml:space="preserve"> diskusijā. </w:t>
      </w:r>
      <w:r w:rsidR="009E2660" w:rsidRPr="009E4DC7">
        <w:rPr>
          <w:lang w:val="lv-LV"/>
        </w:rPr>
        <w:t>Saskaņā ar klasisko Delfu metodi s</w:t>
      </w:r>
      <w:r w:rsidRPr="009E4DC7">
        <w:rPr>
          <w:lang w:val="lv-LV"/>
        </w:rPr>
        <w:t>aru</w:t>
      </w:r>
      <w:r w:rsidR="009E2660" w:rsidRPr="009E4DC7">
        <w:rPr>
          <w:lang w:val="lv-LV"/>
        </w:rPr>
        <w:t>nas strukturētas trijos etapos, taču var tikt organizētas arī divos.</w:t>
      </w:r>
      <w:r w:rsidRPr="009E4DC7">
        <w:rPr>
          <w:lang w:val="lv-LV"/>
        </w:rPr>
        <w:t xml:space="preserve"> </w:t>
      </w:r>
      <w:r w:rsidR="00355A72" w:rsidRPr="009E4DC7">
        <w:rPr>
          <w:lang w:val="lv-LV"/>
        </w:rPr>
        <w:t>Pirmajā sarunu daļā eksperti atbild uz aktuālajiem jautājumiem un izsaka savu viedokli, otrajā daļā viņi</w:t>
      </w:r>
      <w:r w:rsidR="005F4E48" w:rsidRPr="009E4DC7">
        <w:rPr>
          <w:lang w:val="lv-LV"/>
        </w:rPr>
        <w:t xml:space="preserve"> pārskata savas </w:t>
      </w:r>
      <w:r w:rsidR="001E6644" w:rsidRPr="009E4DC7">
        <w:rPr>
          <w:lang w:val="lv-LV"/>
        </w:rPr>
        <w:t xml:space="preserve">pirmā etapa </w:t>
      </w:r>
      <w:r w:rsidR="005F4E48" w:rsidRPr="009E4DC7">
        <w:rPr>
          <w:lang w:val="lv-LV"/>
        </w:rPr>
        <w:t xml:space="preserve">atbildes, ko sarunu vadītājs apkopojis, </w:t>
      </w:r>
      <w:r w:rsidR="00355A72" w:rsidRPr="009E4DC7">
        <w:rPr>
          <w:lang w:val="lv-LV"/>
        </w:rPr>
        <w:t>un</w:t>
      </w:r>
      <w:r w:rsidR="003F6D30" w:rsidRPr="009E4DC7">
        <w:rPr>
          <w:lang w:val="lv-LV"/>
        </w:rPr>
        <w:t xml:space="preserve"> tos pārdomājot,</w:t>
      </w:r>
      <w:r w:rsidR="00355A72" w:rsidRPr="009E4DC7">
        <w:rPr>
          <w:lang w:val="lv-LV"/>
        </w:rPr>
        <w:t xml:space="preserve"> atk</w:t>
      </w:r>
      <w:r w:rsidR="003F6D30" w:rsidRPr="009E4DC7">
        <w:rPr>
          <w:lang w:val="lv-LV"/>
        </w:rPr>
        <w:t>ārtoti izklāsta savus uzskatus ar iespējamām izmaiņām. T</w:t>
      </w:r>
      <w:r w:rsidR="00355A72" w:rsidRPr="009E4DC7">
        <w:rPr>
          <w:lang w:val="lv-LV"/>
        </w:rPr>
        <w:t xml:space="preserve">rešajā daļā tiek izstrādāti galējie </w:t>
      </w:r>
      <w:r w:rsidR="00355A72" w:rsidRPr="009E4DC7">
        <w:rPr>
          <w:lang w:val="lv-LV"/>
        </w:rPr>
        <w:lastRenderedPageBreak/>
        <w:t>sprie</w:t>
      </w:r>
      <w:r w:rsidR="00117F9B" w:rsidRPr="009E4DC7">
        <w:rPr>
          <w:lang w:val="lv-LV"/>
        </w:rPr>
        <w:t>dumi, kas pārdomāti trijos Delfu</w:t>
      </w:r>
      <w:r w:rsidR="00355A72" w:rsidRPr="009E4DC7">
        <w:rPr>
          <w:lang w:val="lv-LV"/>
        </w:rPr>
        <w:t xml:space="preserve"> metodes raundos</w:t>
      </w:r>
      <w:r w:rsidR="00354015" w:rsidRPr="009E4DC7">
        <w:rPr>
          <w:lang w:val="lv-LV"/>
        </w:rPr>
        <w:t>. Delfu metode noslēdz</w:t>
      </w:r>
      <w:r w:rsidR="00D73F9D" w:rsidRPr="009E4DC7">
        <w:rPr>
          <w:lang w:val="lv-LV"/>
        </w:rPr>
        <w:t>as brīdī, kad visas iesaistītās personas ir apmierinātas ar sasniegto rezultātu un ir atrasts idejiskais sarunu kopsaucējs</w:t>
      </w:r>
      <w:r w:rsidR="00355A72" w:rsidRPr="009E4DC7">
        <w:rPr>
          <w:lang w:val="lv-LV"/>
        </w:rPr>
        <w:t xml:space="preserve"> </w:t>
      </w:r>
      <w:r w:rsidR="001C6951" w:rsidRPr="009E4DC7">
        <w:rPr>
          <w:lang w:val="lv-LV"/>
        </w:rPr>
        <w:t>(</w:t>
      </w:r>
      <w:proofErr w:type="spellStart"/>
      <w:r w:rsidR="001C6951" w:rsidRPr="009E4DC7">
        <w:rPr>
          <w:lang w:val="lv-LV"/>
        </w:rPr>
        <w:t>Se</w:t>
      </w:r>
      <w:r w:rsidR="006D60DB" w:rsidRPr="009E4DC7">
        <w:rPr>
          <w:lang w:val="lv-LV"/>
        </w:rPr>
        <w:t>ker</w:t>
      </w:r>
      <w:proofErr w:type="spellEnd"/>
      <w:r w:rsidR="006D60DB" w:rsidRPr="009E4DC7">
        <w:rPr>
          <w:lang w:val="lv-LV"/>
        </w:rPr>
        <w:t xml:space="preserve">, 2015: 368; </w:t>
      </w:r>
      <w:proofErr w:type="spellStart"/>
      <w:r w:rsidR="006D60DB" w:rsidRPr="009E4DC7">
        <w:rPr>
          <w:lang w:val="lv-LV"/>
        </w:rPr>
        <w:t>Rowe</w:t>
      </w:r>
      <w:proofErr w:type="spellEnd"/>
      <w:r w:rsidR="006D60DB" w:rsidRPr="009E4DC7">
        <w:rPr>
          <w:lang w:val="lv-LV"/>
        </w:rPr>
        <w:t xml:space="preserve">, </w:t>
      </w:r>
      <w:proofErr w:type="spellStart"/>
      <w:r w:rsidR="006D60DB" w:rsidRPr="009E4DC7">
        <w:rPr>
          <w:lang w:val="lv-LV"/>
        </w:rPr>
        <w:t>Wright</w:t>
      </w:r>
      <w:proofErr w:type="spellEnd"/>
      <w:r w:rsidR="006D60DB" w:rsidRPr="009E4DC7">
        <w:rPr>
          <w:lang w:val="lv-LV"/>
        </w:rPr>
        <w:t>, 1999: 354)</w:t>
      </w:r>
      <w:r w:rsidR="00061F32" w:rsidRPr="009E4DC7">
        <w:rPr>
          <w:lang w:val="lv-LV"/>
        </w:rPr>
        <w:t>.</w:t>
      </w:r>
    </w:p>
    <w:p w14:paraId="29B634D8" w14:textId="44787D6E" w:rsidR="008E0A0E" w:rsidRPr="009E4DC7" w:rsidRDefault="00355A72" w:rsidP="004543B4">
      <w:pPr>
        <w:spacing w:line="360" w:lineRule="auto"/>
        <w:ind w:firstLine="709"/>
        <w:contextualSpacing/>
        <w:jc w:val="both"/>
        <w:rPr>
          <w:lang w:val="lv-LV"/>
        </w:rPr>
      </w:pPr>
      <w:r w:rsidRPr="009E4DC7">
        <w:rPr>
          <w:lang w:val="lv-LV"/>
        </w:rPr>
        <w:t>Ekspertiem var tikt darīti zināmas citu dalībnieku domas par attiecīgajiem jautājum</w:t>
      </w:r>
      <w:r w:rsidR="001D0908" w:rsidRPr="009E4DC7">
        <w:rPr>
          <w:lang w:val="lv-LV"/>
        </w:rPr>
        <w:t>iem, lai rastos diskusija;</w:t>
      </w:r>
      <w:r w:rsidRPr="009E4DC7">
        <w:rPr>
          <w:lang w:val="lv-LV"/>
        </w:rPr>
        <w:t xml:space="preserve"> tas var arī nenotikt un sarunas var risināties katra eksperta pieredzes un priekšstatu rāmjos</w:t>
      </w:r>
      <w:r w:rsidR="00523CD5" w:rsidRPr="009E4DC7">
        <w:rPr>
          <w:lang w:val="lv-LV"/>
        </w:rPr>
        <w:t>. Sarunas, kas notiek starp diviem indivīdiem, dēvē par mini Delfu metodi. Gan grupas, gan</w:t>
      </w:r>
      <w:r w:rsidR="0019540C" w:rsidRPr="009E4DC7">
        <w:rPr>
          <w:lang w:val="lv-LV"/>
        </w:rPr>
        <w:t xml:space="preserve"> individuālu sarunu gaitā Delf</w:t>
      </w:r>
      <w:r w:rsidR="00117F9B" w:rsidRPr="009E4DC7">
        <w:rPr>
          <w:lang w:val="lv-LV"/>
        </w:rPr>
        <w:t>u</w:t>
      </w:r>
      <w:r w:rsidR="001D0908" w:rsidRPr="009E4DC7">
        <w:rPr>
          <w:lang w:val="lv-LV"/>
        </w:rPr>
        <w:t xml:space="preserve"> metodes ietvaros tiek ievērots</w:t>
      </w:r>
      <w:r w:rsidR="0019540C" w:rsidRPr="009E4DC7">
        <w:rPr>
          <w:lang w:val="lv-LV"/>
        </w:rPr>
        <w:t xml:space="preserve"> </w:t>
      </w:r>
      <w:proofErr w:type="spellStart"/>
      <w:r w:rsidR="0019540C" w:rsidRPr="009E4DC7">
        <w:rPr>
          <w:lang w:val="lv-LV"/>
        </w:rPr>
        <w:t>hēgeliskais</w:t>
      </w:r>
      <w:proofErr w:type="spellEnd"/>
      <w:r w:rsidR="0019540C" w:rsidRPr="009E4DC7">
        <w:rPr>
          <w:lang w:val="lv-LV"/>
        </w:rPr>
        <w:t xml:space="preserve"> ideju ģenerēšanas princips tēze – antitēze – sintēze, ekspertiem pārdomājot savas prognozes</w:t>
      </w:r>
      <w:r w:rsidR="00046F0E" w:rsidRPr="009E4DC7">
        <w:rPr>
          <w:lang w:val="lv-LV"/>
        </w:rPr>
        <w:t>, idejas</w:t>
      </w:r>
      <w:r w:rsidR="0019540C" w:rsidRPr="009E4DC7">
        <w:rPr>
          <w:lang w:val="lv-LV"/>
        </w:rPr>
        <w:t xml:space="preserve"> </w:t>
      </w:r>
      <w:r w:rsidR="00046F0E" w:rsidRPr="009E4DC7">
        <w:rPr>
          <w:lang w:val="lv-LV"/>
        </w:rPr>
        <w:t xml:space="preserve">vai lēmumus </w:t>
      </w:r>
      <w:r w:rsidR="0019540C" w:rsidRPr="009E4DC7">
        <w:rPr>
          <w:lang w:val="lv-LV"/>
        </w:rPr>
        <w:t xml:space="preserve">un </w:t>
      </w:r>
      <w:r w:rsidR="00E6030E" w:rsidRPr="009E4DC7">
        <w:rPr>
          <w:lang w:val="lv-LV"/>
        </w:rPr>
        <w:t>veidojot jaunus, pilnīgāku</w:t>
      </w:r>
      <w:r w:rsidR="004A7EA0" w:rsidRPr="009E4DC7">
        <w:rPr>
          <w:lang w:val="lv-LV"/>
        </w:rPr>
        <w:t>s</w:t>
      </w:r>
      <w:r w:rsidRPr="009E4DC7">
        <w:rPr>
          <w:lang w:val="lv-LV"/>
        </w:rPr>
        <w:t xml:space="preserve">. </w:t>
      </w:r>
    </w:p>
    <w:p w14:paraId="2C500FF2" w14:textId="1E83525C" w:rsidR="00D73F9D" w:rsidRPr="009E4DC7" w:rsidRDefault="00355A72" w:rsidP="004543B4">
      <w:pPr>
        <w:spacing w:line="360" w:lineRule="auto"/>
        <w:ind w:firstLine="709"/>
        <w:contextualSpacing/>
        <w:jc w:val="both"/>
        <w:rPr>
          <w:rFonts w:cs="Times New Roman"/>
          <w:lang w:val="lv-LV"/>
        </w:rPr>
      </w:pPr>
      <w:r w:rsidRPr="009E4DC7">
        <w:rPr>
          <w:rFonts w:cs="Times New Roman"/>
          <w:lang w:val="lv-LV"/>
        </w:rPr>
        <w:tab/>
      </w:r>
      <w:r w:rsidR="00457686" w:rsidRPr="009E4DC7">
        <w:rPr>
          <w:rFonts w:cs="Times New Roman"/>
          <w:lang w:val="lv-LV"/>
        </w:rPr>
        <w:t>Projekta ietvaros</w:t>
      </w:r>
      <w:r w:rsidR="008E6303" w:rsidRPr="009E4DC7">
        <w:rPr>
          <w:rFonts w:cs="Times New Roman"/>
          <w:lang w:val="lv-LV"/>
        </w:rPr>
        <w:t xml:space="preserve"> divos interviju etapos</w:t>
      </w:r>
      <w:r w:rsidR="00457686" w:rsidRPr="009E4DC7">
        <w:rPr>
          <w:rFonts w:cs="Times New Roman"/>
          <w:lang w:val="lv-LV"/>
        </w:rPr>
        <w:t xml:space="preserve"> intervēti IKT un digitālā</w:t>
      </w:r>
      <w:r w:rsidR="001B0C9E" w:rsidRPr="009E4DC7">
        <w:rPr>
          <w:rFonts w:cs="Times New Roman"/>
          <w:lang w:val="lv-LV"/>
        </w:rPr>
        <w:t xml:space="preserve">s jomas eksperti: </w:t>
      </w:r>
      <w:r w:rsidR="00922BE6" w:rsidRPr="009E4DC7">
        <w:rPr>
          <w:rFonts w:cs="Times New Roman"/>
          <w:lang w:val="lv-LV"/>
        </w:rPr>
        <w:t>mākslinieki</w:t>
      </w:r>
      <w:r w:rsidR="002A4F54" w:rsidRPr="009E4DC7">
        <w:rPr>
          <w:rFonts w:cs="Times New Roman"/>
          <w:lang w:val="lv-LV"/>
        </w:rPr>
        <w:t xml:space="preserve"> Gints Gabrāns</w:t>
      </w:r>
      <w:r w:rsidR="007E594D" w:rsidRPr="009E4DC7">
        <w:rPr>
          <w:rFonts w:cs="Times New Roman"/>
          <w:lang w:val="lv-LV"/>
        </w:rPr>
        <w:t>, Pēteris Riekstiņš</w:t>
      </w:r>
      <w:r w:rsidR="002A4F54" w:rsidRPr="009E4DC7">
        <w:rPr>
          <w:rFonts w:cs="Times New Roman"/>
          <w:lang w:val="lv-LV"/>
        </w:rPr>
        <w:t xml:space="preserve"> un</w:t>
      </w:r>
      <w:r w:rsidR="001F03DD" w:rsidRPr="009E4DC7">
        <w:rPr>
          <w:rFonts w:cs="Times New Roman"/>
          <w:lang w:val="lv-LV"/>
        </w:rPr>
        <w:t xml:space="preserve"> </w:t>
      </w:r>
      <w:r w:rsidR="00DC3358" w:rsidRPr="009E4DC7">
        <w:rPr>
          <w:rFonts w:cs="Times New Roman"/>
          <w:lang w:val="lv-LV"/>
        </w:rPr>
        <w:t>Kristaps Biters</w:t>
      </w:r>
      <w:r w:rsidR="00541CD2" w:rsidRPr="009E4DC7">
        <w:rPr>
          <w:rFonts w:cs="Times New Roman"/>
          <w:lang w:val="lv-LV"/>
        </w:rPr>
        <w:t xml:space="preserve">, </w:t>
      </w:r>
      <w:r w:rsidR="00C265EB" w:rsidRPr="009E4DC7">
        <w:rPr>
          <w:rFonts w:cs="Times New Roman"/>
          <w:lang w:val="lv-LV"/>
        </w:rPr>
        <w:t xml:space="preserve">elektroniskās mūzikas eksperts Rolands Kronlaks, </w:t>
      </w:r>
      <w:r w:rsidR="004C10DE" w:rsidRPr="009E4DC7">
        <w:rPr>
          <w:rFonts w:cs="Times New Roman"/>
          <w:lang w:val="lv-LV"/>
        </w:rPr>
        <w:t xml:space="preserve">interaktīvās aģentūras </w:t>
      </w:r>
      <w:r w:rsidR="001F03DD" w:rsidRPr="009E4DC7">
        <w:rPr>
          <w:rFonts w:cs="Times New Roman"/>
          <w:i/>
          <w:lang w:val="lv-LV"/>
        </w:rPr>
        <w:t>Cube</w:t>
      </w:r>
      <w:r w:rsidR="001F03DD" w:rsidRPr="009E4DC7">
        <w:rPr>
          <w:rFonts w:cs="Times New Roman"/>
          <w:lang w:val="lv-LV"/>
        </w:rPr>
        <w:t xml:space="preserve"> mākslinieciskais direktors</w:t>
      </w:r>
      <w:r w:rsidR="002A4F54" w:rsidRPr="009E4DC7">
        <w:rPr>
          <w:rFonts w:cs="Times New Roman"/>
          <w:lang w:val="lv-LV"/>
        </w:rPr>
        <w:t xml:space="preserve"> Kristaps Šteimanis</w:t>
      </w:r>
      <w:r w:rsidR="00CB7BA2" w:rsidRPr="009E4DC7">
        <w:rPr>
          <w:rFonts w:cs="Times New Roman"/>
          <w:lang w:val="lv-LV"/>
        </w:rPr>
        <w:t xml:space="preserve"> un citi</w:t>
      </w:r>
      <w:r w:rsidR="002A4F54" w:rsidRPr="009E4DC7">
        <w:rPr>
          <w:rFonts w:cs="Times New Roman"/>
          <w:lang w:val="lv-LV"/>
        </w:rPr>
        <w:t>.</w:t>
      </w:r>
      <w:r w:rsidR="008E6303" w:rsidRPr="009E4DC7">
        <w:rPr>
          <w:rFonts w:cs="Times New Roman"/>
          <w:lang w:val="lv-LV"/>
        </w:rPr>
        <w:t xml:space="preserve"> Izmantota arī elektroniskā sarakste, lai p</w:t>
      </w:r>
      <w:r w:rsidR="0052566F" w:rsidRPr="009E4DC7">
        <w:rPr>
          <w:rFonts w:cs="Times New Roman"/>
          <w:lang w:val="lv-LV"/>
        </w:rPr>
        <w:t>recizētu sarunas detaļas, un</w:t>
      </w:r>
      <w:r w:rsidR="008E6303" w:rsidRPr="009E4DC7">
        <w:rPr>
          <w:rFonts w:cs="Times New Roman"/>
          <w:lang w:val="lv-LV"/>
        </w:rPr>
        <w:t xml:space="preserve"> </w:t>
      </w:r>
      <w:r w:rsidR="008E6303" w:rsidRPr="009E4DC7">
        <w:rPr>
          <w:rFonts w:cs="Times New Roman"/>
          <w:i/>
          <w:lang w:val="lv-LV"/>
        </w:rPr>
        <w:t>Skype</w:t>
      </w:r>
      <w:r w:rsidR="008E6303" w:rsidRPr="009E4DC7">
        <w:rPr>
          <w:rFonts w:cs="Times New Roman"/>
          <w:lang w:val="lv-LV"/>
        </w:rPr>
        <w:t xml:space="preserve"> intervijas formāts.</w:t>
      </w:r>
      <w:r w:rsidR="00EE5A04" w:rsidRPr="009E4DC7">
        <w:rPr>
          <w:rFonts w:cs="Times New Roman"/>
          <w:lang w:val="lv-LV"/>
        </w:rPr>
        <w:t xml:space="preserve"> Šajā dokumentā apkopoti vienojošie ekspertu atzinumi</w:t>
      </w:r>
      <w:r w:rsidR="00BE49CA" w:rsidRPr="009E4DC7">
        <w:rPr>
          <w:rFonts w:cs="Times New Roman"/>
          <w:lang w:val="lv-LV"/>
        </w:rPr>
        <w:t xml:space="preserve">, atsevišķos gadījumos saglabājot sākotnējo domstarpību fonu un </w:t>
      </w:r>
      <w:r w:rsidR="005B358F" w:rsidRPr="009E4DC7">
        <w:rPr>
          <w:rFonts w:cs="Times New Roman"/>
          <w:lang w:val="lv-LV"/>
        </w:rPr>
        <w:t>parādot</w:t>
      </w:r>
      <w:r w:rsidR="00A5202D" w:rsidRPr="009E4DC7">
        <w:rPr>
          <w:rFonts w:cs="Times New Roman"/>
          <w:lang w:val="lv-LV"/>
        </w:rPr>
        <w:t xml:space="preserve"> atrasto</w:t>
      </w:r>
      <w:r w:rsidR="00BE49CA" w:rsidRPr="009E4DC7">
        <w:rPr>
          <w:rFonts w:cs="Times New Roman"/>
          <w:lang w:val="lv-LV"/>
        </w:rPr>
        <w:t xml:space="preserve"> vidusceļu</w:t>
      </w:r>
      <w:r w:rsidR="0073130A" w:rsidRPr="009E4DC7">
        <w:rPr>
          <w:rFonts w:cs="Times New Roman"/>
          <w:lang w:val="lv-LV"/>
        </w:rPr>
        <w:t xml:space="preserve"> (piem., K. Bitera un R. Kronlaka diskusija jautājumā par mākslas attiecībām ar publiku)</w:t>
      </w:r>
      <w:r w:rsidR="00EE5A04" w:rsidRPr="009E4DC7">
        <w:rPr>
          <w:rFonts w:cs="Times New Roman"/>
          <w:lang w:val="lv-LV"/>
        </w:rPr>
        <w:t>.</w:t>
      </w:r>
    </w:p>
    <w:p w14:paraId="090CE93F" w14:textId="77777777" w:rsidR="00196214" w:rsidRPr="009E4DC7" w:rsidRDefault="00196214" w:rsidP="004543B4">
      <w:pPr>
        <w:spacing w:line="360" w:lineRule="auto"/>
        <w:ind w:firstLine="709"/>
        <w:contextualSpacing/>
        <w:jc w:val="both"/>
        <w:rPr>
          <w:rFonts w:cs="Times New Roman"/>
          <w:lang w:val="lv-LV"/>
        </w:rPr>
      </w:pPr>
    </w:p>
    <w:p w14:paraId="537605BF" w14:textId="0BD7B85A" w:rsidR="00FE2E34" w:rsidRPr="009E4DC7" w:rsidRDefault="00DF4E15" w:rsidP="00255EF8">
      <w:pPr>
        <w:pStyle w:val="Heading1"/>
        <w:numPr>
          <w:ilvl w:val="0"/>
          <w:numId w:val="0"/>
        </w:numPr>
      </w:pPr>
      <w:bookmarkStart w:id="2" w:name="_Toc517441798"/>
      <w:r w:rsidRPr="009E4DC7">
        <w:t xml:space="preserve">II </w:t>
      </w:r>
      <w:r w:rsidR="00FE2E34" w:rsidRPr="009E4DC7">
        <w:t>Vienojošie</w:t>
      </w:r>
      <w:r w:rsidR="002D0548" w:rsidRPr="009E4DC7">
        <w:t xml:space="preserve"> ekspertu</w:t>
      </w:r>
      <w:r w:rsidR="00FE2E34" w:rsidRPr="009E4DC7">
        <w:t xml:space="preserve"> atzinumi</w:t>
      </w:r>
      <w:bookmarkEnd w:id="2"/>
    </w:p>
    <w:p w14:paraId="1F816D53" w14:textId="6C88FF2D" w:rsidR="00C73933" w:rsidRPr="009E4DC7" w:rsidRDefault="00DB3959" w:rsidP="00255EF8">
      <w:pPr>
        <w:pStyle w:val="Heading1"/>
      </w:pPr>
      <w:bookmarkStart w:id="3" w:name="_Toc517441799"/>
      <w:r w:rsidRPr="009E4DC7">
        <w:t>Virtuālā vide</w:t>
      </w:r>
      <w:r w:rsidR="0007098E" w:rsidRPr="009E4DC7">
        <w:t xml:space="preserve"> ir mūsu daba</w:t>
      </w:r>
      <w:bookmarkEnd w:id="3"/>
    </w:p>
    <w:p w14:paraId="2C63803D" w14:textId="727F2489" w:rsidR="00690548" w:rsidRPr="009E4DC7" w:rsidRDefault="0007098E" w:rsidP="00255EF8">
      <w:pPr>
        <w:spacing w:line="360" w:lineRule="auto"/>
        <w:ind w:firstLine="709"/>
        <w:contextualSpacing/>
        <w:jc w:val="both"/>
        <w:rPr>
          <w:rFonts w:cs="Times New Roman"/>
          <w:lang w:val="lv-LV"/>
        </w:rPr>
      </w:pPr>
      <w:r w:rsidRPr="009E4DC7">
        <w:rPr>
          <w:rFonts w:cs="Times New Roman"/>
          <w:lang w:val="lv-LV"/>
        </w:rPr>
        <w:t>Digitālo vi</w:t>
      </w:r>
      <w:r w:rsidR="005911C5" w:rsidRPr="009E4DC7">
        <w:rPr>
          <w:rFonts w:cs="Times New Roman"/>
          <w:lang w:val="lv-LV"/>
        </w:rPr>
        <w:t>di neuztveram kā mākslīgu telpu,</w:t>
      </w:r>
      <w:r w:rsidR="00AB2951" w:rsidRPr="009E4DC7">
        <w:rPr>
          <w:rFonts w:cs="Times New Roman"/>
          <w:lang w:val="lv-LV"/>
        </w:rPr>
        <w:t xml:space="preserve"> reālo dažkārt uztveram kā virtuālo.</w:t>
      </w:r>
      <w:r w:rsidR="00255EF8">
        <w:rPr>
          <w:rFonts w:cs="Times New Roman"/>
          <w:lang w:val="lv-LV"/>
        </w:rPr>
        <w:t xml:space="preserve"> </w:t>
      </w:r>
      <w:r w:rsidR="005911C5" w:rsidRPr="009E4DC7">
        <w:rPr>
          <w:rFonts w:cs="Times New Roman"/>
          <w:lang w:val="lv-LV"/>
        </w:rPr>
        <w:t>T</w:t>
      </w:r>
      <w:r w:rsidR="00DB3959" w:rsidRPr="009E4DC7">
        <w:rPr>
          <w:rFonts w:cs="Times New Roman"/>
          <w:lang w:val="lv-LV"/>
        </w:rPr>
        <w:t xml:space="preserve">āpat kā, lietojot vienkāršus sadzīviskus instrumentus, mēs zaudējam sajūtu, ka tie ir mākslīgi un </w:t>
      </w:r>
      <w:r w:rsidRPr="009E4DC7">
        <w:rPr>
          <w:rFonts w:cs="Times New Roman"/>
          <w:lang w:val="lv-LV"/>
        </w:rPr>
        <w:t xml:space="preserve">tos </w:t>
      </w:r>
      <w:r w:rsidR="00DB3959" w:rsidRPr="009E4DC7">
        <w:rPr>
          <w:rFonts w:cs="Times New Roman"/>
          <w:lang w:val="lv-LV"/>
        </w:rPr>
        <w:t>uztveram kā ķermeņa dabisku papildinājumu, tāpat arī virtuālā vide šobrīd jau ir mūsu dabiskā vide</w:t>
      </w:r>
      <w:r w:rsidR="00F54ACF" w:rsidRPr="009E4DC7">
        <w:rPr>
          <w:rFonts w:cs="Times New Roman"/>
          <w:lang w:val="lv-LV"/>
        </w:rPr>
        <w:t xml:space="preserve"> (Biters, 2018)</w:t>
      </w:r>
      <w:r w:rsidR="00DB3959" w:rsidRPr="009E4DC7">
        <w:rPr>
          <w:rFonts w:cs="Times New Roman"/>
          <w:lang w:val="lv-LV"/>
        </w:rPr>
        <w:t xml:space="preserve">. </w:t>
      </w:r>
    </w:p>
    <w:p w14:paraId="018683E8" w14:textId="77777777" w:rsidR="00690548" w:rsidRPr="009E4DC7" w:rsidRDefault="00871EDF" w:rsidP="00690548">
      <w:pPr>
        <w:spacing w:line="360" w:lineRule="auto"/>
        <w:ind w:firstLine="709"/>
        <w:contextualSpacing/>
        <w:jc w:val="both"/>
        <w:rPr>
          <w:rFonts w:cs="Times New Roman"/>
          <w:lang w:val="lv-LV"/>
        </w:rPr>
      </w:pPr>
      <w:r w:rsidRPr="009E4DC7">
        <w:rPr>
          <w:rFonts w:cs="Times New Roman"/>
          <w:lang w:val="lv-LV"/>
        </w:rPr>
        <w:t>R</w:t>
      </w:r>
      <w:r w:rsidR="00732245" w:rsidRPr="009E4DC7">
        <w:rPr>
          <w:rFonts w:cs="Times New Roman"/>
          <w:lang w:val="lv-LV"/>
        </w:rPr>
        <w:t>unājot par digitālās mākslas projektu SAN</w:t>
      </w:r>
      <w:r w:rsidR="00E86A98" w:rsidRPr="009E4DC7">
        <w:rPr>
          <w:rFonts w:cs="Times New Roman"/>
          <w:lang w:val="lv-LV"/>
        </w:rPr>
        <w:t xml:space="preserve"> (2016)</w:t>
      </w:r>
      <w:r w:rsidR="00732245" w:rsidRPr="009E4DC7">
        <w:rPr>
          <w:rFonts w:cs="Times New Roman"/>
          <w:lang w:val="lv-LV"/>
        </w:rPr>
        <w:t>,</w:t>
      </w:r>
      <w:r w:rsidR="00942BCB" w:rsidRPr="009E4DC7">
        <w:rPr>
          <w:rFonts w:cs="Times New Roman"/>
          <w:lang w:val="lv-LV"/>
        </w:rPr>
        <w:t xml:space="preserve"> </w:t>
      </w:r>
      <w:r w:rsidR="00DB3959" w:rsidRPr="009E4DC7">
        <w:rPr>
          <w:rFonts w:cs="Times New Roman"/>
          <w:lang w:val="lv-LV"/>
        </w:rPr>
        <w:t>G.</w:t>
      </w:r>
      <w:r w:rsidR="00672A3F" w:rsidRPr="009E4DC7">
        <w:rPr>
          <w:rFonts w:cs="Times New Roman"/>
          <w:lang w:val="lv-LV"/>
        </w:rPr>
        <w:t xml:space="preserve"> </w:t>
      </w:r>
      <w:r w:rsidR="00DB3959" w:rsidRPr="009E4DC7">
        <w:rPr>
          <w:rFonts w:cs="Times New Roman"/>
          <w:lang w:val="lv-LV"/>
        </w:rPr>
        <w:t xml:space="preserve">Gabrāns norāda, nav robežu starp mūsu reālo un virtuālo pasauli. Viņš atstāsta situāciju, kurā draudzenes dēls apmēram kilometru nesis gar jūru kādu koka sakni, kas viņam atgādina datorspēles elementu. Objekts ir sakne, ko puika atradis Saraiķu jūrmalā, tomēr </w:t>
      </w:r>
      <w:r w:rsidR="00506E1C" w:rsidRPr="009E4DC7">
        <w:rPr>
          <w:rFonts w:cs="Times New Roman"/>
          <w:lang w:val="lv-LV"/>
        </w:rPr>
        <w:t xml:space="preserve">zēns to patur nevis kā parastu sakni, bet ar kādu īpašu, </w:t>
      </w:r>
      <w:r w:rsidR="00DB3959" w:rsidRPr="009E4DC7">
        <w:rPr>
          <w:rFonts w:cs="Times New Roman"/>
          <w:lang w:val="lv-LV"/>
        </w:rPr>
        <w:t>jaunu nozīmi, kas aizgūta no datorspēles, tāpēc savā ziņā</w:t>
      </w:r>
      <w:r w:rsidR="00506E1C" w:rsidRPr="009E4DC7">
        <w:rPr>
          <w:rFonts w:cs="Times New Roman"/>
          <w:lang w:val="lv-LV"/>
        </w:rPr>
        <w:t xml:space="preserve"> sakne ir </w:t>
      </w:r>
      <w:r w:rsidR="00DB3959" w:rsidRPr="009E4DC7">
        <w:rPr>
          <w:rFonts w:cs="Times New Roman"/>
          <w:lang w:val="lv-LV"/>
        </w:rPr>
        <w:t>virtuāls objekts; tas ir “kaut kas pa vidu” starp reālo dzīvi un virtuālo – t</w:t>
      </w:r>
      <w:r w:rsidR="001C625A" w:rsidRPr="009E4DC7">
        <w:rPr>
          <w:rFonts w:cs="Times New Roman"/>
          <w:lang w:val="lv-LV"/>
        </w:rPr>
        <w:t>āpēc precīzi atbilst Gabrāna</w:t>
      </w:r>
      <w:r w:rsidR="00DB3959" w:rsidRPr="009E4DC7">
        <w:rPr>
          <w:rFonts w:cs="Times New Roman"/>
          <w:lang w:val="lv-LV"/>
        </w:rPr>
        <w:t xml:space="preserve"> skulptūru ansambļa</w:t>
      </w:r>
      <w:r w:rsidR="001C625A" w:rsidRPr="009E4DC7">
        <w:rPr>
          <w:rFonts w:cs="Times New Roman"/>
          <w:lang w:val="lv-LV"/>
        </w:rPr>
        <w:t xml:space="preserve"> SAN</w:t>
      </w:r>
      <w:r w:rsidR="00DB3959" w:rsidRPr="009E4DC7">
        <w:rPr>
          <w:rFonts w:cs="Times New Roman"/>
          <w:lang w:val="lv-LV"/>
        </w:rPr>
        <w:t xml:space="preserve"> dabai, jo arī tā atrodas zonā starp reālo un virtuālo</w:t>
      </w:r>
      <w:r w:rsidR="00F54ACF" w:rsidRPr="009E4DC7">
        <w:rPr>
          <w:rFonts w:cs="Times New Roman"/>
          <w:lang w:val="lv-LV"/>
        </w:rPr>
        <w:t xml:space="preserve"> (Gabrāns, 2017)</w:t>
      </w:r>
      <w:r w:rsidR="00DB3959" w:rsidRPr="009E4DC7">
        <w:rPr>
          <w:rFonts w:cs="Times New Roman"/>
          <w:lang w:val="lv-LV"/>
        </w:rPr>
        <w:t xml:space="preserve">. </w:t>
      </w:r>
    </w:p>
    <w:p w14:paraId="72E26CD5" w14:textId="731C1648" w:rsidR="001A5814" w:rsidRDefault="00CF7DAA" w:rsidP="009E4DC7">
      <w:pPr>
        <w:spacing w:line="360" w:lineRule="auto"/>
        <w:ind w:firstLine="709"/>
        <w:contextualSpacing/>
        <w:jc w:val="both"/>
        <w:rPr>
          <w:rFonts w:cs="Times New Roman"/>
          <w:lang w:val="lv-LV"/>
        </w:rPr>
      </w:pPr>
      <w:r w:rsidRPr="009E4DC7">
        <w:rPr>
          <w:rFonts w:cs="Times New Roman"/>
          <w:lang w:val="lv-LV"/>
        </w:rPr>
        <w:lastRenderedPageBreak/>
        <w:t xml:space="preserve">Ko zaudēsim un ko iegūsim no tehnoloģijām? K. Biters: iegūsim piekļuvi informācijai. Daļēji zaudēsim empātiju, būsim </w:t>
      </w:r>
      <w:r w:rsidR="00FF35AC">
        <w:rPr>
          <w:rFonts w:cs="Times New Roman"/>
          <w:lang w:val="lv-LV"/>
        </w:rPr>
        <w:t>“</w:t>
      </w:r>
      <w:r w:rsidRPr="009E4DC7">
        <w:rPr>
          <w:rFonts w:cs="Times New Roman"/>
          <w:lang w:val="lv-LV"/>
        </w:rPr>
        <w:t>aukstāki</w:t>
      </w:r>
      <w:r w:rsidR="00FF35AC">
        <w:rPr>
          <w:rFonts w:cs="Times New Roman"/>
          <w:lang w:val="lv-LV"/>
        </w:rPr>
        <w:t>”</w:t>
      </w:r>
      <w:r w:rsidRPr="009E4DC7">
        <w:rPr>
          <w:rFonts w:cs="Times New Roman"/>
          <w:lang w:val="lv-LV"/>
        </w:rPr>
        <w:t>, jāmeklē jauni veidi, kā mijiedarboties, un jauni veidi, kas mūs padara par cilvēkiem (Biters, 2018).</w:t>
      </w:r>
    </w:p>
    <w:p w14:paraId="392881E4" w14:textId="77777777" w:rsidR="00B70CBF" w:rsidRPr="009E4DC7" w:rsidRDefault="00B70CBF" w:rsidP="009E4DC7">
      <w:pPr>
        <w:spacing w:line="360" w:lineRule="auto"/>
        <w:ind w:firstLine="709"/>
        <w:contextualSpacing/>
        <w:jc w:val="both"/>
        <w:rPr>
          <w:rFonts w:cs="Times New Roman"/>
          <w:lang w:val="lv-LV"/>
        </w:rPr>
      </w:pPr>
    </w:p>
    <w:p w14:paraId="38EAF105" w14:textId="7BDE8763" w:rsidR="001A5814" w:rsidRPr="009E4DC7" w:rsidRDefault="00216432" w:rsidP="009E4DC7">
      <w:pPr>
        <w:pStyle w:val="ListParagraph"/>
        <w:numPr>
          <w:ilvl w:val="0"/>
          <w:numId w:val="8"/>
        </w:numPr>
        <w:spacing w:line="360" w:lineRule="auto"/>
        <w:jc w:val="both"/>
        <w:outlineLvl w:val="0"/>
        <w:rPr>
          <w:rFonts w:cs="Times New Roman"/>
          <w:b/>
          <w:lang w:val="lv-LV"/>
        </w:rPr>
      </w:pPr>
      <w:bookmarkStart w:id="4" w:name="_Toc517441800"/>
      <w:r w:rsidRPr="009E4DC7">
        <w:rPr>
          <w:rFonts w:cs="Times New Roman"/>
          <w:b/>
          <w:lang w:val="lv-LV"/>
        </w:rPr>
        <w:t>Māksla</w:t>
      </w:r>
      <w:r w:rsidR="00427A59" w:rsidRPr="009E4DC7">
        <w:rPr>
          <w:rFonts w:cs="Times New Roman"/>
          <w:b/>
          <w:lang w:val="lv-LV"/>
        </w:rPr>
        <w:t>s attiecības ar publiku</w:t>
      </w:r>
      <w:r w:rsidR="00677884" w:rsidRPr="009E4DC7">
        <w:rPr>
          <w:rFonts w:cs="Times New Roman"/>
          <w:b/>
          <w:lang w:val="lv-LV"/>
        </w:rPr>
        <w:t>: m</w:t>
      </w:r>
      <w:r w:rsidR="00427A59" w:rsidRPr="009E4DC7">
        <w:rPr>
          <w:rFonts w:cs="Times New Roman"/>
          <w:b/>
          <w:lang w:val="lv-LV"/>
        </w:rPr>
        <w:t>āksla</w:t>
      </w:r>
      <w:r w:rsidR="00CF7DAA" w:rsidRPr="009E4DC7">
        <w:rPr>
          <w:rFonts w:cs="Times New Roman"/>
          <w:b/>
          <w:lang w:val="lv-LV"/>
        </w:rPr>
        <w:t xml:space="preserve">i </w:t>
      </w:r>
      <w:r w:rsidRPr="009E4DC7">
        <w:rPr>
          <w:rFonts w:cs="Times New Roman"/>
          <w:b/>
          <w:lang w:val="lv-LV"/>
        </w:rPr>
        <w:t>jābūt sabiedriski nozīmīgai</w:t>
      </w:r>
      <w:bookmarkEnd w:id="4"/>
    </w:p>
    <w:p w14:paraId="46E73092" w14:textId="7B275BCB" w:rsidR="00677884" w:rsidRPr="009E4DC7" w:rsidRDefault="005911C5" w:rsidP="00CF7DAA">
      <w:pPr>
        <w:spacing w:line="360" w:lineRule="auto"/>
        <w:ind w:firstLine="709"/>
        <w:contextualSpacing/>
        <w:jc w:val="both"/>
        <w:rPr>
          <w:rFonts w:cs="Times New Roman"/>
          <w:lang w:val="lv-LV"/>
        </w:rPr>
      </w:pPr>
      <w:r w:rsidRPr="009E4DC7">
        <w:rPr>
          <w:rFonts w:cs="Times New Roman"/>
          <w:lang w:val="lv-LV"/>
        </w:rPr>
        <w:t>A</w:t>
      </w:r>
      <w:r w:rsidR="00F96A69" w:rsidRPr="009E4DC7">
        <w:rPr>
          <w:rFonts w:cs="Times New Roman"/>
          <w:lang w:val="lv-LV"/>
        </w:rPr>
        <w:t>rī modernisma mākslā ir bijušas tendences kļūt populārai</w:t>
      </w:r>
      <w:r w:rsidR="00466FCB" w:rsidRPr="009E4DC7">
        <w:rPr>
          <w:rFonts w:cs="Times New Roman"/>
          <w:lang w:val="lv-LV"/>
        </w:rPr>
        <w:t xml:space="preserve"> un nozīmīgai plašām sabiedrības grupām</w:t>
      </w:r>
      <w:r w:rsidR="00F96A69" w:rsidRPr="009E4DC7">
        <w:rPr>
          <w:rFonts w:cs="Times New Roman"/>
          <w:lang w:val="lv-LV"/>
        </w:rPr>
        <w:t xml:space="preserve">, piem., </w:t>
      </w:r>
      <w:proofErr w:type="spellStart"/>
      <w:r w:rsidR="00F96A69" w:rsidRPr="009E4DC7">
        <w:rPr>
          <w:rFonts w:cs="Times New Roman"/>
          <w:i/>
          <w:lang w:val="lv-LV"/>
        </w:rPr>
        <w:t>Bauhaus</w:t>
      </w:r>
      <w:proofErr w:type="spellEnd"/>
      <w:r w:rsidR="00F96A69" w:rsidRPr="009E4DC7">
        <w:rPr>
          <w:rFonts w:cs="Times New Roman"/>
          <w:i/>
          <w:lang w:val="lv-LV"/>
        </w:rPr>
        <w:t xml:space="preserve"> </w:t>
      </w:r>
      <w:r w:rsidR="00F96A69" w:rsidRPr="009E4DC7">
        <w:rPr>
          <w:rFonts w:cs="Times New Roman"/>
          <w:lang w:val="lv-LV"/>
        </w:rPr>
        <w:t>skola,</w:t>
      </w:r>
      <w:r w:rsidR="00F96A69" w:rsidRPr="009E4DC7">
        <w:rPr>
          <w:rFonts w:cs="Times New Roman"/>
          <w:i/>
          <w:lang w:val="lv-LV"/>
        </w:rPr>
        <w:t xml:space="preserve"> </w:t>
      </w:r>
      <w:proofErr w:type="spellStart"/>
      <w:r w:rsidR="00F96A69" w:rsidRPr="009E4DC7">
        <w:rPr>
          <w:rFonts w:cs="Times New Roman"/>
          <w:i/>
          <w:lang w:val="lv-LV"/>
        </w:rPr>
        <w:t>Pattern</w:t>
      </w:r>
      <w:proofErr w:type="spellEnd"/>
      <w:r w:rsidR="00F96A69" w:rsidRPr="009E4DC7">
        <w:rPr>
          <w:rFonts w:cs="Times New Roman"/>
          <w:i/>
          <w:lang w:val="lv-LV"/>
        </w:rPr>
        <w:t xml:space="preserve"> &amp; </w:t>
      </w:r>
      <w:proofErr w:type="spellStart"/>
      <w:r w:rsidR="00F96A69" w:rsidRPr="009E4DC7">
        <w:rPr>
          <w:rFonts w:cs="Times New Roman"/>
          <w:i/>
          <w:lang w:val="lv-LV"/>
        </w:rPr>
        <w:t>Decoration</w:t>
      </w:r>
      <w:proofErr w:type="spellEnd"/>
      <w:r w:rsidR="00F96A69" w:rsidRPr="009E4DC7">
        <w:rPr>
          <w:rFonts w:cs="Times New Roman"/>
          <w:lang w:val="lv-LV"/>
        </w:rPr>
        <w:t xml:space="preserve"> tendence, tīmekļa lapu dizaina mode 2000. gadu sākumā, mūsdienu </w:t>
      </w:r>
      <w:proofErr w:type="spellStart"/>
      <w:r w:rsidR="00F96A69" w:rsidRPr="009E4DC7">
        <w:rPr>
          <w:rFonts w:cs="Times New Roman"/>
          <w:i/>
          <w:lang w:val="lv-LV"/>
        </w:rPr>
        <w:t>Cop</w:t>
      </w:r>
      <w:r w:rsidR="00022B95" w:rsidRPr="009E4DC7">
        <w:rPr>
          <w:rFonts w:cs="Times New Roman"/>
          <w:i/>
          <w:lang w:val="lv-LV"/>
        </w:rPr>
        <w:t>y</w:t>
      </w:r>
      <w:proofErr w:type="spellEnd"/>
      <w:r w:rsidR="00022B95" w:rsidRPr="009E4DC7">
        <w:rPr>
          <w:rFonts w:cs="Times New Roman"/>
          <w:i/>
          <w:lang w:val="lv-LV"/>
        </w:rPr>
        <w:t xml:space="preserve"> </w:t>
      </w:r>
      <w:proofErr w:type="spellStart"/>
      <w:r w:rsidR="00022B95" w:rsidRPr="009E4DC7">
        <w:rPr>
          <w:rFonts w:cs="Times New Roman"/>
          <w:i/>
          <w:lang w:val="lv-LV"/>
        </w:rPr>
        <w:t>Lab</w:t>
      </w:r>
      <w:proofErr w:type="spellEnd"/>
      <w:r w:rsidR="00022B95" w:rsidRPr="009E4DC7">
        <w:rPr>
          <w:rFonts w:cs="Times New Roman"/>
          <w:i/>
          <w:lang w:val="lv-LV"/>
        </w:rPr>
        <w:t xml:space="preserve"> </w:t>
      </w:r>
      <w:proofErr w:type="spellStart"/>
      <w:r w:rsidR="00022B95" w:rsidRPr="009E4DC7">
        <w:rPr>
          <w:rFonts w:cs="Times New Roman"/>
          <w:i/>
          <w:lang w:val="lv-LV"/>
        </w:rPr>
        <w:t>Instagram</w:t>
      </w:r>
      <w:proofErr w:type="spellEnd"/>
      <w:r w:rsidR="00677884" w:rsidRPr="009E4DC7">
        <w:rPr>
          <w:rFonts w:cs="Times New Roman"/>
          <w:lang w:val="lv-LV"/>
        </w:rPr>
        <w:t xml:space="preserve"> profils un citi. T</w:t>
      </w:r>
      <w:r w:rsidR="00466FCB" w:rsidRPr="009E4DC7">
        <w:rPr>
          <w:rFonts w:cs="Times New Roman"/>
          <w:lang w:val="lv-LV"/>
        </w:rPr>
        <w:t xml:space="preserve">aču uzskata, ka </w:t>
      </w:r>
      <w:r w:rsidR="00022B95" w:rsidRPr="009E4DC7">
        <w:rPr>
          <w:rFonts w:cs="Times New Roman"/>
          <w:lang w:val="lv-LV"/>
        </w:rPr>
        <w:t>m</w:t>
      </w:r>
      <w:r w:rsidR="00227761" w:rsidRPr="009E4DC7">
        <w:rPr>
          <w:rFonts w:cs="Times New Roman"/>
          <w:lang w:val="lv-LV"/>
        </w:rPr>
        <w:t xml:space="preserve">ūsdienās </w:t>
      </w:r>
      <w:r w:rsidR="004E3E55" w:rsidRPr="009E4DC7">
        <w:rPr>
          <w:rFonts w:cs="Times New Roman"/>
          <w:lang w:val="lv-LV"/>
        </w:rPr>
        <w:t xml:space="preserve">reklāmas </w:t>
      </w:r>
      <w:r w:rsidR="00227761" w:rsidRPr="009E4DC7">
        <w:rPr>
          <w:rFonts w:cs="Times New Roman"/>
          <w:lang w:val="lv-LV"/>
        </w:rPr>
        <w:t>dizains nav māksla, ja nu vienīgi specifiskos pasā</w:t>
      </w:r>
      <w:r w:rsidR="00144A01" w:rsidRPr="009E4DC7">
        <w:rPr>
          <w:rFonts w:cs="Times New Roman"/>
          <w:lang w:val="lv-LV"/>
        </w:rPr>
        <w:t xml:space="preserve">kumos: </w:t>
      </w:r>
      <w:r w:rsidR="007B01F2" w:rsidRPr="009E4DC7">
        <w:rPr>
          <w:rFonts w:cs="Times New Roman"/>
          <w:lang w:val="lv-LV"/>
        </w:rPr>
        <w:t xml:space="preserve">tādos kā dizaina balvas pasniegšanas ceremonija </w:t>
      </w:r>
      <w:proofErr w:type="spellStart"/>
      <w:r w:rsidR="007B01F2" w:rsidRPr="009E4DC7">
        <w:rPr>
          <w:rFonts w:cs="Times New Roman"/>
          <w:i/>
          <w:lang w:val="lv-LV"/>
        </w:rPr>
        <w:t>Adwards</w:t>
      </w:r>
      <w:proofErr w:type="spellEnd"/>
      <w:r w:rsidR="00677884" w:rsidRPr="009E4DC7">
        <w:rPr>
          <w:rFonts w:cs="Times New Roman"/>
          <w:i/>
          <w:lang w:val="lv-LV"/>
        </w:rPr>
        <w:t xml:space="preserve"> </w:t>
      </w:r>
      <w:r w:rsidR="00D3276A" w:rsidRPr="009E4DC7">
        <w:rPr>
          <w:rFonts w:cs="Times New Roman"/>
          <w:i/>
          <w:lang w:val="lv-LV"/>
        </w:rPr>
        <w:t>2018</w:t>
      </w:r>
      <w:r w:rsidR="00466FCB" w:rsidRPr="009E4DC7">
        <w:rPr>
          <w:rFonts w:cs="Times New Roman"/>
          <w:lang w:val="lv-LV"/>
        </w:rPr>
        <w:t>,</w:t>
      </w:r>
      <w:r w:rsidR="00E76029" w:rsidRPr="009E4DC7">
        <w:rPr>
          <w:rFonts w:cs="Times New Roman"/>
          <w:lang w:val="lv-LV"/>
        </w:rPr>
        <w:t xml:space="preserve"> kas ir salīdzinoši </w:t>
      </w:r>
      <w:proofErr w:type="spellStart"/>
      <w:r w:rsidR="00E76029" w:rsidRPr="009E4DC7">
        <w:rPr>
          <w:rFonts w:cs="Times New Roman"/>
          <w:lang w:val="lv-LV"/>
        </w:rPr>
        <w:t>subkulturāla</w:t>
      </w:r>
      <w:proofErr w:type="spellEnd"/>
      <w:r w:rsidR="007B01F2" w:rsidRPr="009E4DC7">
        <w:rPr>
          <w:rFonts w:cs="Times New Roman"/>
          <w:lang w:val="lv-LV"/>
        </w:rPr>
        <w:t xml:space="preserve"> </w:t>
      </w:r>
      <w:r w:rsidR="00E76029" w:rsidRPr="009E4DC7">
        <w:rPr>
          <w:rFonts w:cs="Times New Roman"/>
          <w:lang w:val="lv-LV"/>
        </w:rPr>
        <w:t>norise</w:t>
      </w:r>
      <w:r w:rsidR="00144A01" w:rsidRPr="009E4DC7">
        <w:rPr>
          <w:rFonts w:cs="Times New Roman"/>
          <w:lang w:val="lv-LV"/>
        </w:rPr>
        <w:t xml:space="preserve"> (Šteimanis, 2017</w:t>
      </w:r>
      <w:r w:rsidR="00022B95" w:rsidRPr="009E4DC7">
        <w:rPr>
          <w:rFonts w:cs="Times New Roman"/>
          <w:lang w:val="lv-LV"/>
        </w:rPr>
        <w:t>)</w:t>
      </w:r>
      <w:r w:rsidR="007B01F2" w:rsidRPr="009E4DC7">
        <w:rPr>
          <w:rFonts w:cs="Times New Roman"/>
          <w:lang w:val="lv-LV"/>
        </w:rPr>
        <w:t>.</w:t>
      </w:r>
    </w:p>
    <w:p w14:paraId="61A473AB" w14:textId="77777777" w:rsidR="00BD1F09" w:rsidRPr="009E4DC7" w:rsidRDefault="00BD1F09" w:rsidP="004543B4">
      <w:pPr>
        <w:spacing w:line="360" w:lineRule="auto"/>
        <w:ind w:firstLine="709"/>
        <w:contextualSpacing/>
        <w:jc w:val="both"/>
        <w:rPr>
          <w:rFonts w:cs="Times New Roman"/>
          <w:lang w:val="lv-LV"/>
        </w:rPr>
      </w:pPr>
    </w:p>
    <w:p w14:paraId="6BDA67F4" w14:textId="78E3E2E6" w:rsidR="00BD1F09" w:rsidRPr="009E4DC7" w:rsidRDefault="00BD1F09" w:rsidP="004543B4">
      <w:pPr>
        <w:pStyle w:val="Heading2"/>
        <w:numPr>
          <w:ilvl w:val="1"/>
          <w:numId w:val="8"/>
        </w:numPr>
        <w:ind w:firstLine="709"/>
        <w:rPr>
          <w:rFonts w:asciiTheme="minorHAnsi" w:hAnsiTheme="minorHAnsi" w:cs="Times New Roman"/>
          <w:b/>
          <w:color w:val="auto"/>
          <w:sz w:val="24"/>
          <w:szCs w:val="24"/>
          <w:lang w:val="lv-LV"/>
        </w:rPr>
      </w:pPr>
      <w:bookmarkStart w:id="5" w:name="_Toc517441801"/>
      <w:r w:rsidRPr="009E4DC7">
        <w:rPr>
          <w:rFonts w:asciiTheme="minorHAnsi" w:hAnsiTheme="minorHAnsi" w:cs="Times New Roman"/>
          <w:b/>
          <w:color w:val="auto"/>
          <w:sz w:val="24"/>
          <w:szCs w:val="24"/>
          <w:lang w:val="lv-LV"/>
        </w:rPr>
        <w:t>Mākslas saprotamība, sarežģītība</w:t>
      </w:r>
      <w:bookmarkEnd w:id="5"/>
    </w:p>
    <w:p w14:paraId="6F7E0800" w14:textId="77777777" w:rsidR="00254701" w:rsidRPr="009E4DC7" w:rsidRDefault="00254701" w:rsidP="004543B4">
      <w:pPr>
        <w:ind w:left="360" w:firstLine="709"/>
        <w:rPr>
          <w:lang w:val="lv-LV"/>
        </w:rPr>
      </w:pPr>
    </w:p>
    <w:p w14:paraId="34D2E6F0" w14:textId="4D6C6F94" w:rsidR="00BD1F09" w:rsidRPr="009E4DC7" w:rsidRDefault="00BE49CA" w:rsidP="004543B4">
      <w:pPr>
        <w:spacing w:line="360" w:lineRule="auto"/>
        <w:ind w:firstLine="709"/>
        <w:contextualSpacing/>
        <w:jc w:val="both"/>
        <w:rPr>
          <w:rFonts w:cs="Times New Roman"/>
          <w:lang w:val="lv-LV"/>
        </w:rPr>
      </w:pPr>
      <w:r w:rsidRPr="009E4DC7">
        <w:rPr>
          <w:rFonts w:cs="Times New Roman"/>
          <w:lang w:val="lv-LV"/>
        </w:rPr>
        <w:t>P</w:t>
      </w:r>
      <w:r w:rsidR="00BD1F09" w:rsidRPr="009E4DC7">
        <w:rPr>
          <w:rFonts w:cs="Times New Roman"/>
          <w:lang w:val="lv-LV"/>
        </w:rPr>
        <w:t xml:space="preserve">astāv nopietnais, sarežģītais mākslas strāvojums, kuru var uztvert tikai noteikts cilvēku loks. Ļoti jāpiespiežas, lai to sagremotu. </w:t>
      </w:r>
    </w:p>
    <w:p w14:paraId="3A8505E3" w14:textId="3111CAB9" w:rsidR="00BE49CA" w:rsidRPr="009E4DC7" w:rsidRDefault="009D1601" w:rsidP="004543B4">
      <w:pPr>
        <w:spacing w:line="360" w:lineRule="auto"/>
        <w:ind w:firstLine="709"/>
        <w:contextualSpacing/>
        <w:jc w:val="both"/>
        <w:rPr>
          <w:rFonts w:cs="Times New Roman"/>
          <w:lang w:val="lv-LV"/>
        </w:rPr>
      </w:pPr>
      <w:r w:rsidRPr="009E4DC7">
        <w:rPr>
          <w:rFonts w:cs="Times New Roman"/>
          <w:lang w:val="lv-LV"/>
        </w:rPr>
        <w:t>Risinājumi.</w:t>
      </w:r>
    </w:p>
    <w:p w14:paraId="28221D14" w14:textId="6E736F07" w:rsidR="00BE49CA" w:rsidRPr="009E4DC7" w:rsidRDefault="00656351" w:rsidP="00BE49CA">
      <w:pPr>
        <w:pStyle w:val="ListParagraph"/>
        <w:numPr>
          <w:ilvl w:val="0"/>
          <w:numId w:val="10"/>
        </w:numPr>
        <w:spacing w:line="360" w:lineRule="auto"/>
        <w:jc w:val="both"/>
        <w:rPr>
          <w:rFonts w:cs="Times New Roman"/>
          <w:b/>
          <w:lang w:val="lv-LV"/>
        </w:rPr>
      </w:pPr>
      <w:r>
        <w:rPr>
          <w:rFonts w:cs="Times New Roman"/>
          <w:b/>
          <w:lang w:val="lv-LV"/>
        </w:rPr>
        <w:t xml:space="preserve">Kā </w:t>
      </w:r>
      <w:r w:rsidR="00BE49CA" w:rsidRPr="009E4DC7">
        <w:rPr>
          <w:rFonts w:cs="Times New Roman"/>
          <w:b/>
          <w:lang w:val="lv-LV"/>
        </w:rPr>
        <w:t>uzrun</w:t>
      </w:r>
      <w:r w:rsidR="00BD1F09" w:rsidRPr="009E4DC7">
        <w:rPr>
          <w:rFonts w:cs="Times New Roman"/>
          <w:b/>
          <w:lang w:val="lv-LV"/>
        </w:rPr>
        <w:t>āt publiku, kurai nav ieprie</w:t>
      </w:r>
      <w:r w:rsidR="009E4DC7">
        <w:rPr>
          <w:rFonts w:cs="Times New Roman"/>
          <w:b/>
          <w:lang w:val="lv-LV"/>
        </w:rPr>
        <w:t>kšēju zināšanu par jauno mākslu</w:t>
      </w:r>
      <w:r w:rsidR="00BD1F09" w:rsidRPr="009E4DC7">
        <w:rPr>
          <w:rFonts w:cs="Times New Roman"/>
          <w:b/>
          <w:lang w:val="lv-LV"/>
        </w:rPr>
        <w:t xml:space="preserve"> </w:t>
      </w:r>
    </w:p>
    <w:p w14:paraId="74B555F9" w14:textId="77777777" w:rsidR="00C657A1" w:rsidRDefault="00C657A1" w:rsidP="00BE49CA">
      <w:pPr>
        <w:spacing w:line="360" w:lineRule="auto"/>
        <w:ind w:firstLine="709"/>
        <w:jc w:val="both"/>
        <w:rPr>
          <w:rFonts w:cs="Times New Roman"/>
          <w:lang w:val="lv-LV"/>
        </w:rPr>
      </w:pPr>
      <w:r w:rsidRPr="00511B91">
        <w:rPr>
          <w:rFonts w:cs="Times New Roman"/>
          <w:u w:val="single"/>
          <w:lang w:val="lv-LV"/>
        </w:rPr>
        <w:t>Estētika</w:t>
      </w:r>
    </w:p>
    <w:p w14:paraId="19F2633A" w14:textId="6BB01FF9" w:rsidR="00BD1F09" w:rsidRPr="009E4DC7" w:rsidRDefault="00BE49CA" w:rsidP="00BE49CA">
      <w:pPr>
        <w:spacing w:line="360" w:lineRule="auto"/>
        <w:ind w:firstLine="709"/>
        <w:jc w:val="both"/>
        <w:rPr>
          <w:rFonts w:cs="Times New Roman"/>
          <w:lang w:val="lv-LV"/>
        </w:rPr>
      </w:pPr>
      <w:r w:rsidRPr="009E4DC7">
        <w:rPr>
          <w:rFonts w:cs="Times New Roman"/>
          <w:lang w:val="lv-LV"/>
        </w:rPr>
        <w:t xml:space="preserve">K. Biters uzskata, ka māksliniekam ir jāiekļaujas sabiedrībā. </w:t>
      </w:r>
      <w:r w:rsidR="00BD1F09" w:rsidRPr="009E4DC7">
        <w:rPr>
          <w:rFonts w:cs="Times New Roman"/>
          <w:lang w:val="lv-LV"/>
        </w:rPr>
        <w:t>Mākslai jābūt daudzslāņainai / daudzdimensionālai, un tādai, kurā kāds no slāņiem ir viegli uztverams, piemēram, estētiskais. Darbā iekļaut kādu visiem pieejamu taku, pa kuru ieiet darbā, lai vēlāk, iespējams, rastos interese arī par citiem darba slāņiem. Jābūt asprātīgam.</w:t>
      </w:r>
    </w:p>
    <w:p w14:paraId="02D559FA" w14:textId="12630731" w:rsidR="00BD1F09" w:rsidRPr="009E4DC7" w:rsidRDefault="00BD1F09" w:rsidP="004543B4">
      <w:pPr>
        <w:spacing w:line="360" w:lineRule="auto"/>
        <w:ind w:firstLine="709"/>
        <w:contextualSpacing/>
        <w:jc w:val="both"/>
        <w:rPr>
          <w:rFonts w:cs="Times New Roman"/>
          <w:lang w:val="lv-LV"/>
        </w:rPr>
      </w:pPr>
      <w:r w:rsidRPr="009E4DC7">
        <w:rPr>
          <w:rFonts w:cs="Times New Roman"/>
          <w:lang w:val="lv-LV"/>
        </w:rPr>
        <w:t>Māksla uzaicina skatītāju sevi piespiest iedziļināties. Ir izveidojusies mākslas daļa, kurā mākslinieks mēģina pavēstīt par savu pasauli. Citiem ir ļoti grūti viņu darbos ieiet un izprast. Mākslu vērtējot, jābūt ļoti atvērtam. Ir grūti nodot skatītājam koncepciju, tāpēc jādomā par sabiedrību – kurus slāņus kādi cilvēki uztvers. Jābūt vismaz kādam aspektam, kas ir baudāms</w:t>
      </w:r>
      <w:r w:rsidR="00656351">
        <w:rPr>
          <w:rFonts w:cs="Times New Roman"/>
          <w:lang w:val="lv-LV"/>
        </w:rPr>
        <w:t>.</w:t>
      </w:r>
      <w:r w:rsidR="00BE49CA" w:rsidRPr="009E4DC7">
        <w:rPr>
          <w:rFonts w:cs="Times New Roman"/>
          <w:lang w:val="lv-LV"/>
        </w:rPr>
        <w:t xml:space="preserve"> </w:t>
      </w:r>
      <w:r w:rsidR="00656351" w:rsidRPr="009E4DC7">
        <w:rPr>
          <w:rFonts w:cs="Times New Roman"/>
          <w:lang w:val="lv-LV"/>
        </w:rPr>
        <w:t>Jāzina, kādos formātos darbus ietīt, lai ideja būtu cilvēkiem pieejamāka. Ja māksla ir inte</w:t>
      </w:r>
      <w:r w:rsidR="00656351">
        <w:rPr>
          <w:rFonts w:cs="Times New Roman"/>
          <w:lang w:val="lv-LV"/>
        </w:rPr>
        <w:t xml:space="preserve">raktīva, tad vieglāk iesaistāma </w:t>
      </w:r>
      <w:r w:rsidR="00BE49CA" w:rsidRPr="009E4DC7">
        <w:rPr>
          <w:rFonts w:cs="Times New Roman"/>
          <w:lang w:val="lv-LV"/>
        </w:rPr>
        <w:t>(Biters, 2018)</w:t>
      </w:r>
      <w:r w:rsidRPr="009E4DC7">
        <w:rPr>
          <w:rFonts w:cs="Times New Roman"/>
          <w:lang w:val="lv-LV"/>
        </w:rPr>
        <w:t>.</w:t>
      </w:r>
    </w:p>
    <w:p w14:paraId="00A70653" w14:textId="0F30A70B" w:rsidR="004543B4" w:rsidRDefault="00656351" w:rsidP="004543B4">
      <w:pPr>
        <w:spacing w:line="360" w:lineRule="auto"/>
        <w:ind w:firstLine="709"/>
        <w:contextualSpacing/>
        <w:jc w:val="both"/>
        <w:rPr>
          <w:rFonts w:cs="Times New Roman"/>
          <w:lang w:val="lv-LV"/>
        </w:rPr>
      </w:pPr>
      <w:r>
        <w:rPr>
          <w:rFonts w:cs="Times New Roman"/>
          <w:lang w:val="lv-LV"/>
        </w:rPr>
        <w:t xml:space="preserve">E. Kūns: līdz šim </w:t>
      </w:r>
      <w:r w:rsidR="00243803">
        <w:rPr>
          <w:rFonts w:cs="Times New Roman"/>
          <w:lang w:val="lv-LV"/>
        </w:rPr>
        <w:t>atbalstīju</w:t>
      </w:r>
      <w:r>
        <w:rPr>
          <w:rFonts w:cs="Times New Roman"/>
          <w:lang w:val="lv-LV"/>
        </w:rPr>
        <w:t xml:space="preserve"> konceptuā</w:t>
      </w:r>
      <w:r w:rsidR="00243803">
        <w:rPr>
          <w:rFonts w:cs="Times New Roman"/>
          <w:lang w:val="lv-LV"/>
        </w:rPr>
        <w:t>lo domāšanu,</w:t>
      </w:r>
      <w:r>
        <w:rPr>
          <w:rFonts w:cs="Times New Roman"/>
          <w:lang w:val="lv-LV"/>
        </w:rPr>
        <w:t xml:space="preserve"> tagad </w:t>
      </w:r>
      <w:r w:rsidR="00565523">
        <w:rPr>
          <w:rFonts w:cs="Times New Roman"/>
          <w:lang w:val="lv-LV"/>
        </w:rPr>
        <w:t xml:space="preserve">vairāk sliecos uz estētisko formālismu, estētiku kā pašmērķi, uzsverot estētiskus parametrus, nevis saturisko aspektu. </w:t>
      </w:r>
      <w:r>
        <w:rPr>
          <w:rFonts w:cs="Times New Roman"/>
          <w:lang w:val="lv-LV"/>
        </w:rPr>
        <w:lastRenderedPageBreak/>
        <w:t xml:space="preserve">Jādomā par </w:t>
      </w:r>
      <w:proofErr w:type="spellStart"/>
      <w:r w:rsidR="00565523">
        <w:rPr>
          <w:rFonts w:cs="Times New Roman"/>
          <w:lang w:val="lv-LV"/>
        </w:rPr>
        <w:t>saskarni</w:t>
      </w:r>
      <w:proofErr w:type="spellEnd"/>
      <w:r w:rsidR="00565523">
        <w:rPr>
          <w:rFonts w:cs="Times New Roman"/>
          <w:lang w:val="lv-LV"/>
        </w:rPr>
        <w:t xml:space="preserve"> (</w:t>
      </w:r>
      <w:proofErr w:type="spellStart"/>
      <w:r w:rsidR="00565523" w:rsidRPr="00565523">
        <w:rPr>
          <w:rFonts w:cs="Times New Roman"/>
          <w:i/>
          <w:lang w:val="lv-LV"/>
        </w:rPr>
        <w:t>interface</w:t>
      </w:r>
      <w:proofErr w:type="spellEnd"/>
      <w:r>
        <w:rPr>
          <w:rFonts w:cs="Times New Roman"/>
          <w:lang w:val="lv-LV"/>
        </w:rPr>
        <w:t>), jo tas ir plaša mēroga</w:t>
      </w:r>
      <w:r w:rsidR="00C657A1">
        <w:rPr>
          <w:rFonts w:cs="Times New Roman"/>
          <w:lang w:val="lv-LV"/>
        </w:rPr>
        <w:t xml:space="preserve"> publiku</w:t>
      </w:r>
      <w:r>
        <w:rPr>
          <w:rFonts w:cs="Times New Roman"/>
          <w:lang w:val="lv-LV"/>
        </w:rPr>
        <w:t xml:space="preserve"> uzrunājošs līmenis (Kūns, 2018).</w:t>
      </w:r>
    </w:p>
    <w:p w14:paraId="5EC790A9" w14:textId="053F007B" w:rsidR="00C657A1" w:rsidRDefault="00C657A1" w:rsidP="004543B4">
      <w:pPr>
        <w:spacing w:line="360" w:lineRule="auto"/>
        <w:ind w:firstLine="709"/>
        <w:contextualSpacing/>
        <w:jc w:val="both"/>
        <w:rPr>
          <w:rFonts w:cs="Times New Roman"/>
          <w:lang w:val="lv-LV"/>
        </w:rPr>
      </w:pPr>
      <w:r w:rsidRPr="00511B91">
        <w:rPr>
          <w:rFonts w:cs="Times New Roman"/>
          <w:u w:val="single"/>
          <w:lang w:val="lv-LV"/>
        </w:rPr>
        <w:t>Sacensība</w:t>
      </w:r>
    </w:p>
    <w:p w14:paraId="261407AF" w14:textId="70653693" w:rsidR="00C657A1" w:rsidRPr="009E4DC7" w:rsidRDefault="00C657A1" w:rsidP="004543B4">
      <w:pPr>
        <w:spacing w:line="360" w:lineRule="auto"/>
        <w:ind w:firstLine="709"/>
        <w:contextualSpacing/>
        <w:jc w:val="both"/>
        <w:rPr>
          <w:rFonts w:cs="Times New Roman"/>
          <w:lang w:val="lv-LV"/>
        </w:rPr>
      </w:pPr>
      <w:r>
        <w:rPr>
          <w:rFonts w:cs="Times New Roman"/>
          <w:lang w:val="lv-LV"/>
        </w:rPr>
        <w:t>Spēles</w:t>
      </w:r>
      <w:r w:rsidR="00511B91">
        <w:rPr>
          <w:rFonts w:cs="Times New Roman"/>
          <w:lang w:val="lv-LV"/>
        </w:rPr>
        <w:t xml:space="preserve"> ir perspektīva joma, kurā mazināt plaisu starp mākslas </w:t>
      </w:r>
      <w:proofErr w:type="spellStart"/>
      <w:r w:rsidR="00511B91">
        <w:rPr>
          <w:rFonts w:cs="Times New Roman"/>
          <w:lang w:val="lv-LV"/>
        </w:rPr>
        <w:t>elitārismu</w:t>
      </w:r>
      <w:proofErr w:type="spellEnd"/>
      <w:r w:rsidR="00511B91">
        <w:rPr>
          <w:rFonts w:cs="Times New Roman"/>
          <w:lang w:val="lv-LV"/>
        </w:rPr>
        <w:t xml:space="preserve"> un profānās publikas uztveri, jo ar spēļu palīdzību publiku iespējams ieinteresēt. Sacensī</w:t>
      </w:r>
      <w:r w:rsidR="001C2D78">
        <w:rPr>
          <w:rFonts w:cs="Times New Roman"/>
          <w:lang w:val="lv-LV"/>
        </w:rPr>
        <w:t>bu</w:t>
      </w:r>
      <w:r w:rsidR="00511B91">
        <w:rPr>
          <w:rFonts w:cs="Times New Roman"/>
          <w:lang w:val="lv-LV"/>
        </w:rPr>
        <w:t xml:space="preserve"> gars</w:t>
      </w:r>
      <w:r w:rsidR="0003765B">
        <w:rPr>
          <w:rFonts w:cs="Times New Roman"/>
          <w:lang w:val="lv-LV"/>
        </w:rPr>
        <w:t xml:space="preserve"> (</w:t>
      </w:r>
      <w:proofErr w:type="spellStart"/>
      <w:r w:rsidR="0003765B" w:rsidRPr="0003765B">
        <w:rPr>
          <w:rFonts w:cs="Times New Roman"/>
          <w:i/>
          <w:lang w:val="lv-LV"/>
        </w:rPr>
        <w:t>competitiveness</w:t>
      </w:r>
      <w:proofErr w:type="spellEnd"/>
      <w:r w:rsidR="0003765B">
        <w:rPr>
          <w:rFonts w:cs="Times New Roman"/>
          <w:lang w:val="lv-LV"/>
        </w:rPr>
        <w:t>)</w:t>
      </w:r>
      <w:r w:rsidR="00511B91">
        <w:rPr>
          <w:rFonts w:cs="Times New Roman"/>
          <w:lang w:val="lv-LV"/>
        </w:rPr>
        <w:t>, vēlme kaut ko izdarīt labāk, pārspēt sevi un citus, ir spēcī</w:t>
      </w:r>
      <w:r w:rsidR="002E5D8E">
        <w:rPr>
          <w:rFonts w:cs="Times New Roman"/>
          <w:lang w:val="lv-LV"/>
        </w:rPr>
        <w:t>gs dzinulis</w:t>
      </w:r>
      <w:r w:rsidR="0003765B">
        <w:rPr>
          <w:rFonts w:cs="Times New Roman"/>
          <w:lang w:val="lv-LV"/>
        </w:rPr>
        <w:t xml:space="preserve">, kas var </w:t>
      </w:r>
      <w:r w:rsidR="00BE1C3E">
        <w:rPr>
          <w:rFonts w:cs="Times New Roman"/>
          <w:lang w:val="lv-LV"/>
        </w:rPr>
        <w:t>iesaistīt</w:t>
      </w:r>
      <w:r w:rsidR="0003765B">
        <w:rPr>
          <w:rFonts w:cs="Times New Roman"/>
          <w:lang w:val="lv-LV"/>
        </w:rPr>
        <w:t xml:space="preserve"> </w:t>
      </w:r>
      <w:r w:rsidR="00BE1C3E">
        <w:rPr>
          <w:rFonts w:cs="Times New Roman"/>
          <w:lang w:val="lv-LV"/>
        </w:rPr>
        <w:t xml:space="preserve">spēlētāju un ļaut viņam līdz ar spēles dinamiku </w:t>
      </w:r>
      <w:r w:rsidR="0003765B">
        <w:rPr>
          <w:rFonts w:cs="Times New Roman"/>
          <w:lang w:val="lv-LV"/>
        </w:rPr>
        <w:t>vienlaikus apgūt jaunās mā</w:t>
      </w:r>
      <w:r w:rsidR="00BE1C3E">
        <w:rPr>
          <w:rFonts w:cs="Times New Roman"/>
          <w:lang w:val="lv-LV"/>
        </w:rPr>
        <w:t>kslas valodu</w:t>
      </w:r>
      <w:r w:rsidR="001C2D78">
        <w:rPr>
          <w:rFonts w:cs="Times New Roman"/>
          <w:lang w:val="lv-LV"/>
        </w:rPr>
        <w:t>. Sacensību gars piesaista arī lietām, kas sākotnēji nav saprotamas</w:t>
      </w:r>
      <w:r w:rsidR="00BE1C3E">
        <w:rPr>
          <w:rFonts w:cs="Times New Roman"/>
          <w:lang w:val="lv-LV"/>
        </w:rPr>
        <w:t xml:space="preserve"> </w:t>
      </w:r>
      <w:r>
        <w:rPr>
          <w:rFonts w:cs="Times New Roman"/>
          <w:lang w:val="lv-LV"/>
        </w:rPr>
        <w:t>(Biters, 2018; Kūns, 2018).</w:t>
      </w:r>
    </w:p>
    <w:p w14:paraId="5B0F8086" w14:textId="77777777" w:rsidR="00BE49CA" w:rsidRPr="009E4DC7" w:rsidRDefault="00BE49CA" w:rsidP="004543B4">
      <w:pPr>
        <w:spacing w:line="360" w:lineRule="auto"/>
        <w:ind w:firstLine="709"/>
        <w:contextualSpacing/>
        <w:jc w:val="both"/>
        <w:rPr>
          <w:rFonts w:cs="Times New Roman"/>
          <w:lang w:val="lv-LV"/>
        </w:rPr>
      </w:pPr>
    </w:p>
    <w:p w14:paraId="476EC7AB" w14:textId="26E1FAB5" w:rsidR="00CF68FD" w:rsidRPr="009E4DC7" w:rsidRDefault="000F7EC5" w:rsidP="00BE49CA">
      <w:pPr>
        <w:pStyle w:val="ListParagraph"/>
        <w:numPr>
          <w:ilvl w:val="0"/>
          <w:numId w:val="10"/>
        </w:numPr>
        <w:spacing w:line="360" w:lineRule="auto"/>
        <w:jc w:val="both"/>
        <w:rPr>
          <w:rFonts w:cs="Times New Roman"/>
          <w:b/>
          <w:lang w:val="lv-LV"/>
        </w:rPr>
      </w:pPr>
      <w:r>
        <w:rPr>
          <w:rFonts w:cs="Times New Roman"/>
          <w:b/>
          <w:lang w:val="lv-LV"/>
        </w:rPr>
        <w:t>P</w:t>
      </w:r>
      <w:r w:rsidR="00BE49CA" w:rsidRPr="009E4DC7">
        <w:rPr>
          <w:rFonts w:cs="Times New Roman"/>
          <w:b/>
          <w:lang w:val="lv-LV"/>
        </w:rPr>
        <w:t>ublikas atbildī</w:t>
      </w:r>
      <w:r>
        <w:rPr>
          <w:rFonts w:cs="Times New Roman"/>
          <w:b/>
          <w:lang w:val="lv-LV"/>
        </w:rPr>
        <w:t>ba</w:t>
      </w:r>
    </w:p>
    <w:p w14:paraId="512E5205" w14:textId="156C619D" w:rsidR="00E42218" w:rsidRPr="009E4DC7" w:rsidRDefault="00CF68FD" w:rsidP="00854B7C">
      <w:pPr>
        <w:spacing w:line="360" w:lineRule="auto"/>
        <w:ind w:firstLine="709"/>
        <w:jc w:val="both"/>
        <w:rPr>
          <w:rFonts w:cs="Times New Roman"/>
          <w:lang w:val="lv-LV"/>
        </w:rPr>
      </w:pPr>
      <w:r w:rsidRPr="009E4DC7">
        <w:rPr>
          <w:rFonts w:cs="Times New Roman"/>
          <w:lang w:val="lv-LV"/>
        </w:rPr>
        <w:t>I</w:t>
      </w:r>
      <w:r w:rsidR="00BE49CA" w:rsidRPr="009E4DC7">
        <w:rPr>
          <w:rFonts w:cs="Times New Roman"/>
          <w:lang w:val="lv-LV"/>
        </w:rPr>
        <w:t>r mākslinieki, kas</w:t>
      </w:r>
      <w:r w:rsidR="00BD1F09" w:rsidRPr="009E4DC7">
        <w:rPr>
          <w:rFonts w:cs="Times New Roman"/>
          <w:lang w:val="lv-LV"/>
        </w:rPr>
        <w:t xml:space="preserve"> nesaskata problēmu mākslas s</w:t>
      </w:r>
      <w:r w:rsidR="00AD1DDB">
        <w:rPr>
          <w:rFonts w:cs="Times New Roman"/>
          <w:lang w:val="lv-LV"/>
        </w:rPr>
        <w:t>arežģītībā, un uzskata, ka</w:t>
      </w:r>
      <w:r w:rsidR="00BD1F09" w:rsidRPr="009E4DC7">
        <w:rPr>
          <w:rFonts w:cs="Times New Roman"/>
          <w:lang w:val="lv-LV"/>
        </w:rPr>
        <w:t xml:space="preserve"> pašas publ</w:t>
      </w:r>
      <w:r w:rsidR="00BE49CA" w:rsidRPr="009E4DC7">
        <w:rPr>
          <w:rFonts w:cs="Times New Roman"/>
          <w:lang w:val="lv-LV"/>
        </w:rPr>
        <w:t>ikas uzdevums</w:t>
      </w:r>
      <w:r w:rsidR="00AD1DDB">
        <w:rPr>
          <w:rFonts w:cs="Times New Roman"/>
          <w:lang w:val="lv-LV"/>
        </w:rPr>
        <w:t xml:space="preserve"> ir</w:t>
      </w:r>
      <w:r w:rsidR="00BE49CA" w:rsidRPr="009E4DC7">
        <w:rPr>
          <w:rFonts w:cs="Times New Roman"/>
          <w:lang w:val="lv-LV"/>
        </w:rPr>
        <w:t xml:space="preserve"> tajā iekļauties. R. Kronlaks n</w:t>
      </w:r>
      <w:r w:rsidR="00BD1F09" w:rsidRPr="009E4DC7">
        <w:rPr>
          <w:rFonts w:cs="Times New Roman"/>
          <w:lang w:val="lv-LV"/>
        </w:rPr>
        <w:t xml:space="preserve">evēlas samierināt profānu </w:t>
      </w:r>
      <w:r w:rsidR="00BE49CA" w:rsidRPr="009E4DC7">
        <w:rPr>
          <w:rFonts w:cs="Times New Roman"/>
          <w:lang w:val="lv-LV"/>
        </w:rPr>
        <w:t>skatītāju/</w:t>
      </w:r>
      <w:r w:rsidR="00BD1F09" w:rsidRPr="009E4DC7">
        <w:rPr>
          <w:rFonts w:cs="Times New Roman"/>
          <w:lang w:val="lv-LV"/>
        </w:rPr>
        <w:t xml:space="preserve">klausītāju ar mūsdienu akadēmisko mūziku, tas ir klausītāja “darbs ar sevi”. Māksliniekam nav jāpieļauj kompromisi, lai uztveramības ziņā panāktu pretim publikai (“neesmu glābējs”). Bet Latvijā ir laba situācija: cilvēki nāk uz jaunās mūzikas koncertiem (piem., ja festivāla </w:t>
      </w:r>
      <w:r w:rsidR="00BD1F09" w:rsidRPr="009E4DC7">
        <w:rPr>
          <w:rFonts w:cs="Times New Roman"/>
          <w:i/>
          <w:lang w:val="lv-LV"/>
        </w:rPr>
        <w:t>Decibels</w:t>
      </w:r>
      <w:r w:rsidR="00BD1F09" w:rsidRPr="009E4DC7">
        <w:rPr>
          <w:rFonts w:cs="Times New Roman"/>
          <w:lang w:val="lv-LV"/>
        </w:rPr>
        <w:t xml:space="preserve"> vai </w:t>
      </w:r>
      <w:r w:rsidR="00BD1F09" w:rsidRPr="009E4DC7">
        <w:rPr>
          <w:rFonts w:cs="Times New Roman"/>
          <w:i/>
          <w:lang w:val="lv-LV"/>
        </w:rPr>
        <w:t>Skaņu mežs</w:t>
      </w:r>
      <w:r w:rsidR="00BD1F09" w:rsidRPr="009E4DC7">
        <w:rPr>
          <w:rFonts w:cs="Times New Roman"/>
          <w:lang w:val="lv-LV"/>
        </w:rPr>
        <w:t xml:space="preserve"> pasākumu apmeklē 200 cilvēku, tas ir labs skaits). </w:t>
      </w:r>
    </w:p>
    <w:p w14:paraId="37F90ACE" w14:textId="77777777" w:rsidR="00CF7DAA" w:rsidRPr="009E4DC7" w:rsidRDefault="00CF7DAA" w:rsidP="00BE49CA">
      <w:pPr>
        <w:spacing w:line="360" w:lineRule="auto"/>
        <w:ind w:firstLine="709"/>
        <w:jc w:val="both"/>
        <w:rPr>
          <w:rFonts w:cs="Times New Roman"/>
          <w:lang w:val="lv-LV"/>
        </w:rPr>
      </w:pPr>
    </w:p>
    <w:p w14:paraId="11098449" w14:textId="66B598C2" w:rsidR="00CF7DAA" w:rsidRPr="009E4DC7" w:rsidRDefault="00CF7DAA" w:rsidP="00CF7DAA">
      <w:pPr>
        <w:spacing w:line="360" w:lineRule="auto"/>
        <w:ind w:firstLine="709"/>
        <w:jc w:val="both"/>
        <w:rPr>
          <w:rFonts w:cs="Times New Roman"/>
          <w:b/>
          <w:lang w:val="lv-LV"/>
        </w:rPr>
      </w:pPr>
      <w:r w:rsidRPr="009E4DC7">
        <w:rPr>
          <w:rFonts w:cs="Times New Roman"/>
          <w:b/>
          <w:lang w:val="lv-LV"/>
        </w:rPr>
        <w:t xml:space="preserve">3) </w:t>
      </w:r>
      <w:r w:rsidR="00D43840">
        <w:rPr>
          <w:rFonts w:cs="Times New Roman"/>
          <w:b/>
          <w:lang w:val="lv-LV"/>
        </w:rPr>
        <w:t>K</w:t>
      </w:r>
      <w:r w:rsidR="00854B7C">
        <w:rPr>
          <w:rFonts w:cs="Times New Roman"/>
          <w:b/>
          <w:lang w:val="lv-LV"/>
        </w:rPr>
        <w:t>opsaucējs: m</w:t>
      </w:r>
      <w:r w:rsidRPr="009E4DC7">
        <w:rPr>
          <w:rFonts w:cs="Times New Roman"/>
          <w:b/>
          <w:lang w:val="lv-LV"/>
        </w:rPr>
        <w:t>āksla ir dzīvotspējīga, ja tā ir veiksmīg</w:t>
      </w:r>
      <w:r w:rsidR="009E4DC7">
        <w:rPr>
          <w:rFonts w:cs="Times New Roman"/>
          <w:b/>
          <w:lang w:val="lv-LV"/>
        </w:rPr>
        <w:t>i novietota sabiedriskajā telpā</w:t>
      </w:r>
    </w:p>
    <w:p w14:paraId="6E7B72B8" w14:textId="352497D9" w:rsidR="00BD1F09" w:rsidRPr="009E4DC7" w:rsidRDefault="00CF7DAA" w:rsidP="00BE49CA">
      <w:pPr>
        <w:spacing w:line="360" w:lineRule="auto"/>
        <w:ind w:firstLine="709"/>
        <w:jc w:val="both"/>
        <w:rPr>
          <w:rFonts w:cs="Times New Roman"/>
          <w:lang w:val="lv-LV"/>
        </w:rPr>
      </w:pPr>
      <w:r w:rsidRPr="009E4DC7">
        <w:rPr>
          <w:rFonts w:cs="Times New Roman"/>
          <w:lang w:val="lv-LV"/>
        </w:rPr>
        <w:t>F</w:t>
      </w:r>
      <w:r w:rsidR="00BD1F09" w:rsidRPr="009E4DC7">
        <w:rPr>
          <w:rFonts w:cs="Times New Roman"/>
          <w:lang w:val="lv-LV"/>
        </w:rPr>
        <w:t>e</w:t>
      </w:r>
      <w:r w:rsidR="0019640B" w:rsidRPr="009E4DC7">
        <w:rPr>
          <w:rFonts w:cs="Times New Roman"/>
          <w:lang w:val="lv-LV"/>
        </w:rPr>
        <w:t>stivālos ir iespēja mainīt tradicionālo</w:t>
      </w:r>
      <w:r w:rsidR="00BD1F09" w:rsidRPr="009E4DC7">
        <w:rPr>
          <w:rFonts w:cs="Times New Roman"/>
          <w:lang w:val="lv-LV"/>
        </w:rPr>
        <w:t xml:space="preserve"> koncertu praksi: klausītājam nav vienmēr jāsēž mierīgi un zāles durvīm nav jābūt aizvērtām. Klausītāji var koncer</w:t>
      </w:r>
      <w:r w:rsidR="00B63ABC" w:rsidRPr="009E4DC7">
        <w:rPr>
          <w:rFonts w:cs="Times New Roman"/>
          <w:lang w:val="lv-LV"/>
        </w:rPr>
        <w:t>ta laikā staigāt un sarunāties (t</w:t>
      </w:r>
      <w:r w:rsidR="00E2253C" w:rsidRPr="009E4DC7">
        <w:rPr>
          <w:rFonts w:cs="Times New Roman"/>
          <w:lang w:val="lv-LV"/>
        </w:rPr>
        <w:t xml:space="preserve">ajā pašā </w:t>
      </w:r>
      <w:r w:rsidR="00BD1F09" w:rsidRPr="009E4DC7">
        <w:rPr>
          <w:rFonts w:cs="Times New Roman"/>
          <w:lang w:val="lv-LV"/>
        </w:rPr>
        <w:t>uzmanīgi jāizvērtē priekšnesum</w:t>
      </w:r>
      <w:r w:rsidR="00E2253C" w:rsidRPr="009E4DC7">
        <w:rPr>
          <w:rFonts w:cs="Times New Roman"/>
          <w:lang w:val="lv-LV"/>
        </w:rPr>
        <w:t>a</w:t>
      </w:r>
      <w:r w:rsidR="00BD1F09" w:rsidRPr="009E4DC7">
        <w:rPr>
          <w:rFonts w:cs="Times New Roman"/>
          <w:lang w:val="lv-LV"/>
        </w:rPr>
        <w:t xml:space="preserve"> raksturs, jo atsevišķos gadījumos cilvēki, kas vēlas uzmanīgi klausīties, var šā</w:t>
      </w:r>
      <w:r w:rsidR="00B63ABC" w:rsidRPr="009E4DC7">
        <w:rPr>
          <w:rFonts w:cs="Times New Roman"/>
          <w:lang w:val="lv-LV"/>
        </w:rPr>
        <w:t>dā vidē tomēr justies traucēti,</w:t>
      </w:r>
      <w:r w:rsidR="00BF14A7" w:rsidRPr="009E4DC7">
        <w:rPr>
          <w:rFonts w:cs="Times New Roman"/>
          <w:lang w:val="lv-LV"/>
        </w:rPr>
        <w:t xml:space="preserve"> </w:t>
      </w:r>
      <w:r w:rsidR="00BD1F09" w:rsidRPr="009E4DC7">
        <w:rPr>
          <w:rFonts w:cs="Times New Roman"/>
          <w:lang w:val="lv-LV"/>
        </w:rPr>
        <w:t>Kronlaks, 2018).</w:t>
      </w:r>
    </w:p>
    <w:p w14:paraId="4138FC8E" w14:textId="423D9812" w:rsidR="00CF7DAA" w:rsidRPr="009E4DC7" w:rsidRDefault="00CF7DAA" w:rsidP="00BE49CA">
      <w:pPr>
        <w:spacing w:line="360" w:lineRule="auto"/>
        <w:ind w:firstLine="709"/>
        <w:jc w:val="both"/>
        <w:rPr>
          <w:rFonts w:cs="Times New Roman"/>
          <w:lang w:val="lv-LV"/>
        </w:rPr>
      </w:pPr>
      <w:r w:rsidRPr="009E4DC7">
        <w:rPr>
          <w:rFonts w:cs="Times New Roman"/>
          <w:lang w:val="lv-LV"/>
        </w:rPr>
        <w:t xml:space="preserve">Nākotnē nevis mākslinieks vai izstādes kurators būs centrā, bet domubiedru grupas. Nākotnes māksla būs ar sociālu piesitienu – cilvēki pulcēsies izstāžu zālēs, lai sarunātos, veidotu kontaktus, uzturētos sabiedrībā, kas viņiem šķiet tīkama, vai arī, kā tagad jau notiek, spēlēs spēles, kas ir saistošas kādai domubiedru grupai (digitālās spēles var spēlēt vienlaicīgi vai arī katrs savā laikā un pēc tam pārrunāt spēles gaitu). Svarīgi nevis paši mākslas darbi, bet gan tas, kādi cilvēki apgrozās mākslas vidē, kāda ir sabiedriskā vide. Autoru organizāciju, kopienu radītas idejas, koncepti, vīzijas, vēstījumi būs centrā, nevis autoru individuālie darbi. Nevis autora personīgā ekspresija būs būtiska, bet kopēja </w:t>
      </w:r>
      <w:proofErr w:type="spellStart"/>
      <w:r w:rsidRPr="009E4DC7">
        <w:rPr>
          <w:rFonts w:cs="Times New Roman"/>
          <w:lang w:val="lv-LV"/>
        </w:rPr>
        <w:t>vizionāra</w:t>
      </w:r>
      <w:proofErr w:type="spellEnd"/>
      <w:r w:rsidRPr="009E4DC7">
        <w:rPr>
          <w:rFonts w:cs="Times New Roman"/>
          <w:lang w:val="lv-LV"/>
        </w:rPr>
        <w:t xml:space="preserve"> perspektīva (Biters, 2018).</w:t>
      </w:r>
    </w:p>
    <w:p w14:paraId="5626D9FE" w14:textId="77777777" w:rsidR="00BD1F09" w:rsidRPr="009E4DC7" w:rsidRDefault="00BD1F09" w:rsidP="009E4DC7">
      <w:pPr>
        <w:spacing w:line="360" w:lineRule="auto"/>
        <w:contextualSpacing/>
        <w:jc w:val="both"/>
        <w:rPr>
          <w:rFonts w:cs="Times New Roman"/>
          <w:lang w:val="lv-LV"/>
        </w:rPr>
      </w:pPr>
    </w:p>
    <w:p w14:paraId="290FF492" w14:textId="16FB2D14" w:rsidR="009E4DC7" w:rsidRPr="00255EF8" w:rsidRDefault="00B70CBF" w:rsidP="00255EF8">
      <w:pPr>
        <w:pStyle w:val="Heading1"/>
        <w:numPr>
          <w:ilvl w:val="0"/>
          <w:numId w:val="14"/>
        </w:numPr>
      </w:pPr>
      <w:bookmarkStart w:id="6" w:name="_Toc517441802"/>
      <w:r w:rsidRPr="00255EF8">
        <w:lastRenderedPageBreak/>
        <w:t>Jaunās m</w:t>
      </w:r>
      <w:r w:rsidR="009E4DC7" w:rsidRPr="00255EF8">
        <w:t>āksla</w:t>
      </w:r>
      <w:r w:rsidRPr="00255EF8">
        <w:t xml:space="preserve">s </w:t>
      </w:r>
      <w:r w:rsidR="00255EF8" w:rsidRPr="00255EF8">
        <w:t>metafizika</w:t>
      </w:r>
      <w:bookmarkEnd w:id="6"/>
    </w:p>
    <w:p w14:paraId="6750FAF5" w14:textId="77777777" w:rsidR="009E4DC7" w:rsidRPr="009E4DC7" w:rsidRDefault="009E4DC7" w:rsidP="009E4DC7"/>
    <w:p w14:paraId="1D3B68C9" w14:textId="14B66680" w:rsidR="00613A30" w:rsidRPr="00B70CBF" w:rsidRDefault="00613A30" w:rsidP="00255EF8">
      <w:pPr>
        <w:pStyle w:val="ListParagraph"/>
        <w:numPr>
          <w:ilvl w:val="1"/>
          <w:numId w:val="8"/>
        </w:numPr>
        <w:spacing w:line="360" w:lineRule="auto"/>
        <w:jc w:val="both"/>
        <w:outlineLvl w:val="1"/>
        <w:rPr>
          <w:rFonts w:cs="Times New Roman"/>
          <w:b/>
          <w:lang w:val="lv-LV"/>
        </w:rPr>
      </w:pPr>
      <w:bookmarkStart w:id="7" w:name="_Toc517441803"/>
      <w:r w:rsidRPr="00B70CBF">
        <w:rPr>
          <w:rFonts w:cs="Times New Roman"/>
          <w:b/>
          <w:lang w:val="lv-LV"/>
        </w:rPr>
        <w:t>Mākslai nevajag telpu</w:t>
      </w:r>
      <w:bookmarkEnd w:id="7"/>
    </w:p>
    <w:p w14:paraId="642649AC" w14:textId="0B2FB027" w:rsidR="009E4DC7" w:rsidRPr="00613A30" w:rsidRDefault="009E4DC7" w:rsidP="00613A30">
      <w:pPr>
        <w:spacing w:line="360" w:lineRule="auto"/>
        <w:ind w:firstLine="709"/>
        <w:jc w:val="both"/>
        <w:rPr>
          <w:rFonts w:cs="Times New Roman"/>
          <w:lang w:val="lv-LV"/>
        </w:rPr>
      </w:pPr>
      <w:r w:rsidRPr="00613A30">
        <w:rPr>
          <w:rFonts w:cs="Times New Roman"/>
          <w:lang w:val="lv-LV"/>
        </w:rPr>
        <w:t>Mākslas spēlēm un laikmetīgajām videospēlēm ir milzīgs potenciāls, daļēji tāpēc, ka tās nav piesietas telpai, ir spēlējamas jebkur (Biters, 2018).</w:t>
      </w:r>
    </w:p>
    <w:p w14:paraId="2BE53403" w14:textId="77777777" w:rsidR="009E4DC7" w:rsidRDefault="009E4DC7" w:rsidP="009E4DC7">
      <w:pPr>
        <w:spacing w:line="360" w:lineRule="auto"/>
        <w:ind w:firstLine="709"/>
        <w:contextualSpacing/>
        <w:jc w:val="both"/>
        <w:rPr>
          <w:rFonts w:cs="Times New Roman"/>
          <w:lang w:val="lv-LV"/>
        </w:rPr>
      </w:pPr>
      <w:r w:rsidRPr="009E4DC7">
        <w:rPr>
          <w:rFonts w:cs="Times New Roman"/>
          <w:lang w:val="lv-LV"/>
        </w:rPr>
        <w:t xml:space="preserve">G. Gabrāns stāsta, ka SAN priekšrocība ir iespēja vērot mākslas projektu jebkurā brīdī, jo māksla ir pieejama ārpus institūcijām, galerijām, izstāžu zālēm un muzejiem. Lietotājs, ja viņa rīcībā ir </w:t>
      </w:r>
      <w:proofErr w:type="spellStart"/>
      <w:r w:rsidRPr="009E4DC7">
        <w:rPr>
          <w:rFonts w:cs="Times New Roman"/>
          <w:lang w:val="lv-LV"/>
        </w:rPr>
        <w:t>viedierīce</w:t>
      </w:r>
      <w:proofErr w:type="spellEnd"/>
      <w:r w:rsidRPr="009E4DC7">
        <w:rPr>
          <w:rFonts w:cs="Times New Roman"/>
          <w:lang w:val="lv-LV"/>
        </w:rPr>
        <w:t xml:space="preserve">, var redzēt Gabrāna SAN mākslas objektus ar tehnoloģijas palīdzību attiecīgajās vietās, kur tie izvietoti. Mākslas interesentam līdz ar to piešķirta lietošanas brīvība. Objekti ir lieli un telpiski, nav piesieti marķieriem un plaknei, nav attāluma ierobežojuma, un objektus var redzēt reālajā vidē arī tālu no vietas, kur tie izvietoti. Rīgā SAN objekti šobrīd redzami apmēram 20 vietās (bet tie var parādīties un pazust). Liepājā atrodas 20 km augsta SAN skulptūra, kas </w:t>
      </w:r>
      <w:proofErr w:type="spellStart"/>
      <w:r w:rsidRPr="009E4DC7">
        <w:rPr>
          <w:rFonts w:cs="Times New Roman"/>
          <w:lang w:val="lv-LV"/>
        </w:rPr>
        <w:t>viedierīcēs</w:t>
      </w:r>
      <w:proofErr w:type="spellEnd"/>
      <w:r w:rsidRPr="009E4DC7">
        <w:rPr>
          <w:rFonts w:cs="Times New Roman"/>
          <w:lang w:val="lv-LV"/>
        </w:rPr>
        <w:t xml:space="preserve"> vērojama 50 km rādiusā.</w:t>
      </w:r>
    </w:p>
    <w:p w14:paraId="0E18D221" w14:textId="77777777" w:rsidR="00613A30" w:rsidRDefault="007218F3" w:rsidP="009E4DC7">
      <w:pPr>
        <w:spacing w:line="360" w:lineRule="auto"/>
        <w:ind w:firstLine="709"/>
        <w:contextualSpacing/>
        <w:jc w:val="both"/>
        <w:rPr>
          <w:rFonts w:cs="Times New Roman"/>
          <w:lang w:val="lv-LV"/>
        </w:rPr>
      </w:pPr>
      <w:r>
        <w:rPr>
          <w:rFonts w:cs="Times New Roman"/>
          <w:lang w:val="lv-LV"/>
        </w:rPr>
        <w:t xml:space="preserve">Mākslai mūsdienās nevajag telpu (Kūns, 2018), neskatoties uz jaunā mākslas muzeja reklāmas saukli. </w:t>
      </w:r>
      <w:r w:rsidR="008C76E9">
        <w:rPr>
          <w:rFonts w:cs="Times New Roman"/>
          <w:lang w:val="lv-LV"/>
        </w:rPr>
        <w:t>Tā</w:t>
      </w:r>
      <w:r>
        <w:rPr>
          <w:rFonts w:cs="Times New Roman"/>
          <w:lang w:val="lv-LV"/>
        </w:rPr>
        <w:t xml:space="preserve"> ir brīvāka</w:t>
      </w:r>
      <w:r w:rsidR="00613A30">
        <w:rPr>
          <w:rFonts w:cs="Times New Roman"/>
          <w:lang w:val="lv-LV"/>
        </w:rPr>
        <w:t xml:space="preserve"> un</w:t>
      </w:r>
      <w:r w:rsidR="008C76E9">
        <w:rPr>
          <w:rFonts w:cs="Times New Roman"/>
          <w:lang w:val="lv-LV"/>
        </w:rPr>
        <w:t xml:space="preserve"> īstāka</w:t>
      </w:r>
      <w:r>
        <w:rPr>
          <w:rFonts w:cs="Times New Roman"/>
          <w:lang w:val="lv-LV"/>
        </w:rPr>
        <w:t xml:space="preserve"> tad, ja tā nav dislocēta telpā. </w:t>
      </w:r>
    </w:p>
    <w:p w14:paraId="1CAE91D9" w14:textId="77777777" w:rsidR="00C40E25" w:rsidRDefault="00C40E25" w:rsidP="009E4DC7">
      <w:pPr>
        <w:spacing w:line="360" w:lineRule="auto"/>
        <w:ind w:firstLine="709"/>
        <w:contextualSpacing/>
        <w:jc w:val="both"/>
        <w:rPr>
          <w:rFonts w:cs="Times New Roman"/>
          <w:lang w:val="lv-LV"/>
        </w:rPr>
      </w:pPr>
    </w:p>
    <w:p w14:paraId="11EA43E8" w14:textId="0C438628" w:rsidR="00613A30" w:rsidRPr="00255EF8" w:rsidRDefault="00613A30" w:rsidP="00255EF8">
      <w:pPr>
        <w:pStyle w:val="ListParagraph"/>
        <w:numPr>
          <w:ilvl w:val="1"/>
          <w:numId w:val="8"/>
        </w:numPr>
        <w:spacing w:line="360" w:lineRule="auto"/>
        <w:jc w:val="both"/>
        <w:outlineLvl w:val="1"/>
        <w:rPr>
          <w:rFonts w:cs="Times New Roman"/>
          <w:b/>
          <w:lang w:val="lv-LV"/>
        </w:rPr>
      </w:pPr>
      <w:bookmarkStart w:id="8" w:name="_Toc517441804"/>
      <w:r w:rsidRPr="00255EF8">
        <w:rPr>
          <w:rFonts w:cs="Times New Roman"/>
          <w:b/>
          <w:lang w:val="lv-LV"/>
        </w:rPr>
        <w:t>Jaunās mākslas garīguma dimensija</w:t>
      </w:r>
      <w:r w:rsidR="00B70CBF" w:rsidRPr="00255EF8">
        <w:rPr>
          <w:rFonts w:cs="Times New Roman"/>
          <w:b/>
          <w:lang w:val="lv-LV"/>
        </w:rPr>
        <w:t xml:space="preserve"> (</w:t>
      </w:r>
      <w:proofErr w:type="spellStart"/>
      <w:r w:rsidR="00BE604B" w:rsidRPr="00255EF8">
        <w:rPr>
          <w:rFonts w:cs="Times New Roman"/>
          <w:b/>
          <w:lang w:val="lv-LV"/>
        </w:rPr>
        <w:t>nefiziskums</w:t>
      </w:r>
      <w:proofErr w:type="spellEnd"/>
      <w:r w:rsidR="00BE604B" w:rsidRPr="00255EF8">
        <w:rPr>
          <w:rFonts w:cs="Times New Roman"/>
          <w:b/>
          <w:lang w:val="lv-LV"/>
        </w:rPr>
        <w:t xml:space="preserve">, </w:t>
      </w:r>
      <w:proofErr w:type="spellStart"/>
      <w:r w:rsidR="00BE604B" w:rsidRPr="00255EF8">
        <w:rPr>
          <w:rFonts w:cs="Times New Roman"/>
          <w:b/>
          <w:lang w:val="lv-LV"/>
        </w:rPr>
        <w:t>zūdamība</w:t>
      </w:r>
      <w:proofErr w:type="spellEnd"/>
      <w:r w:rsidR="00BE604B" w:rsidRPr="00255EF8">
        <w:rPr>
          <w:rFonts w:cs="Times New Roman"/>
          <w:b/>
          <w:lang w:val="lv-LV"/>
        </w:rPr>
        <w:t>, monetārās vērtības atcelšana</w:t>
      </w:r>
      <w:r w:rsidR="00B70CBF" w:rsidRPr="00255EF8">
        <w:rPr>
          <w:rFonts w:cs="Times New Roman"/>
          <w:b/>
          <w:lang w:val="lv-LV"/>
        </w:rPr>
        <w:t>, jēdziena netveramība)</w:t>
      </w:r>
      <w:bookmarkEnd w:id="8"/>
    </w:p>
    <w:p w14:paraId="41DF441C" w14:textId="0961C2FB" w:rsidR="00E83B86" w:rsidRDefault="007218F3" w:rsidP="00613A30">
      <w:pPr>
        <w:spacing w:line="360" w:lineRule="auto"/>
        <w:ind w:firstLine="709"/>
        <w:jc w:val="both"/>
        <w:rPr>
          <w:rFonts w:cs="Times New Roman"/>
          <w:lang w:val="lv-LV"/>
        </w:rPr>
      </w:pPr>
      <w:r w:rsidRPr="00613A30">
        <w:rPr>
          <w:rFonts w:cs="Times New Roman"/>
          <w:lang w:val="lv-LV"/>
        </w:rPr>
        <w:t>Māksla nākotnē visa būs pieejama internetā</w:t>
      </w:r>
      <w:r w:rsidR="008C76E9" w:rsidRPr="00613A30">
        <w:rPr>
          <w:rFonts w:cs="Times New Roman"/>
          <w:lang w:val="lv-LV"/>
        </w:rPr>
        <w:t>. Māksla</w:t>
      </w:r>
      <w:r w:rsidRPr="00613A30">
        <w:rPr>
          <w:rFonts w:cs="Times New Roman"/>
          <w:lang w:val="lv-LV"/>
        </w:rPr>
        <w:t xml:space="preserve"> zaudē savu fizisko vērtību, un tas ir pat jāveicina, lai mākslai būtu gaisīga dimensija. Cilvēkiem jāsaprot, ka visām lietām ir zūdošs raksturs, arī mākslai. To nevajag glabāt, </w:t>
      </w:r>
      <w:r w:rsidR="00592BC4">
        <w:rPr>
          <w:rFonts w:cs="Times New Roman"/>
          <w:lang w:val="lv-LV"/>
        </w:rPr>
        <w:t xml:space="preserve">arhivēt un </w:t>
      </w:r>
      <w:r w:rsidRPr="00613A30">
        <w:rPr>
          <w:rFonts w:cs="Times New Roman"/>
          <w:lang w:val="lv-LV"/>
        </w:rPr>
        <w:t>dokumentēt</w:t>
      </w:r>
      <w:r w:rsidR="00592BC4">
        <w:rPr>
          <w:rFonts w:cs="Times New Roman"/>
          <w:lang w:val="lv-LV"/>
        </w:rPr>
        <w:t xml:space="preserve">. </w:t>
      </w:r>
      <w:r w:rsidR="00E83B86">
        <w:rPr>
          <w:rFonts w:cs="Times New Roman"/>
          <w:lang w:val="lv-LV"/>
        </w:rPr>
        <w:t xml:space="preserve">Publiku jāpieradina pie </w:t>
      </w:r>
      <w:proofErr w:type="spellStart"/>
      <w:r w:rsidR="00E83B86">
        <w:rPr>
          <w:rFonts w:cs="Times New Roman"/>
          <w:lang w:val="lv-LV"/>
        </w:rPr>
        <w:t>zūdamības</w:t>
      </w:r>
      <w:proofErr w:type="spellEnd"/>
      <w:r w:rsidR="00E83B86">
        <w:rPr>
          <w:rFonts w:cs="Times New Roman"/>
          <w:lang w:val="lv-LV"/>
        </w:rPr>
        <w:t xml:space="preserve"> idejas.</w:t>
      </w:r>
    </w:p>
    <w:p w14:paraId="1CA0EE90" w14:textId="2D44B992" w:rsidR="007218F3" w:rsidRDefault="00592BC4" w:rsidP="00613A30">
      <w:pPr>
        <w:spacing w:line="360" w:lineRule="auto"/>
        <w:ind w:firstLine="709"/>
        <w:jc w:val="both"/>
        <w:rPr>
          <w:rFonts w:cs="Times New Roman"/>
          <w:lang w:val="lv-LV"/>
        </w:rPr>
      </w:pPr>
      <w:r>
        <w:rPr>
          <w:rFonts w:cs="Times New Roman"/>
          <w:lang w:val="lv-LV"/>
        </w:rPr>
        <w:t>M</w:t>
      </w:r>
      <w:r w:rsidR="008C76E9" w:rsidRPr="00613A30">
        <w:rPr>
          <w:rFonts w:cs="Times New Roman"/>
          <w:lang w:val="lv-LV"/>
        </w:rPr>
        <w:t>ākslai nevajadzētu būt arī monetārai vērtībai –</w:t>
      </w:r>
      <w:r w:rsidR="000344B1" w:rsidRPr="00613A30">
        <w:rPr>
          <w:rFonts w:cs="Times New Roman"/>
          <w:lang w:val="lv-LV"/>
        </w:rPr>
        <w:t xml:space="preserve"> šo uzskatu pēdējās desmitgadēs nostiprinājuši</w:t>
      </w:r>
      <w:r w:rsidR="008C76E9" w:rsidRPr="00613A30">
        <w:rPr>
          <w:rFonts w:cs="Times New Roman"/>
          <w:lang w:val="lv-LV"/>
        </w:rPr>
        <w:t xml:space="preserve"> digitālā</w:t>
      </w:r>
      <w:r w:rsidR="000344B1" w:rsidRPr="00613A30">
        <w:rPr>
          <w:rFonts w:cs="Times New Roman"/>
          <w:lang w:val="lv-LV"/>
        </w:rPr>
        <w:t>s</w:t>
      </w:r>
      <w:r w:rsidR="008C76E9" w:rsidRPr="00613A30">
        <w:rPr>
          <w:rFonts w:cs="Times New Roman"/>
          <w:lang w:val="lv-LV"/>
        </w:rPr>
        <w:t xml:space="preserve"> mākslas pārstā</w:t>
      </w:r>
      <w:r w:rsidR="00576191" w:rsidRPr="00613A30">
        <w:rPr>
          <w:rFonts w:cs="Times New Roman"/>
          <w:lang w:val="lv-LV"/>
        </w:rPr>
        <w:t>vji. Līdz ar fiziskā aspekta un tirgus vērtības zudumu tiek uzsvērts mākslas garīgums, metafiziskā kvalitāte</w:t>
      </w:r>
      <w:r w:rsidR="00613A30" w:rsidRPr="00613A30">
        <w:rPr>
          <w:rFonts w:cs="Times New Roman"/>
          <w:lang w:val="lv-LV"/>
        </w:rPr>
        <w:t>. Mākslai nav materiālas vērtī</w:t>
      </w:r>
      <w:r w:rsidR="00BE604B">
        <w:rPr>
          <w:rFonts w:cs="Times New Roman"/>
          <w:lang w:val="lv-LV"/>
        </w:rPr>
        <w:t>bas</w:t>
      </w:r>
      <w:r w:rsidR="007218F3" w:rsidRPr="00613A30">
        <w:rPr>
          <w:rFonts w:cs="Times New Roman"/>
          <w:lang w:val="lv-LV"/>
        </w:rPr>
        <w:t xml:space="preserve"> (Kūns, 2018).</w:t>
      </w:r>
    </w:p>
    <w:p w14:paraId="36A6F024" w14:textId="4BC1C224" w:rsidR="00B70CBF" w:rsidRPr="00613A30" w:rsidRDefault="00B70CBF" w:rsidP="00613A30">
      <w:pPr>
        <w:spacing w:line="360" w:lineRule="auto"/>
        <w:ind w:firstLine="709"/>
        <w:jc w:val="both"/>
        <w:rPr>
          <w:rFonts w:cs="Times New Roman"/>
          <w:lang w:val="lv-LV"/>
        </w:rPr>
      </w:pPr>
      <w:r>
        <w:rPr>
          <w:rFonts w:cs="Times New Roman"/>
          <w:lang w:val="lv-LV"/>
        </w:rPr>
        <w:t>Pats m</w:t>
      </w:r>
      <w:r w:rsidRPr="009E4DC7">
        <w:rPr>
          <w:rFonts w:cs="Times New Roman"/>
          <w:lang w:val="lv-LV"/>
        </w:rPr>
        <w:t xml:space="preserve">ākslas </w:t>
      </w:r>
      <w:r>
        <w:rPr>
          <w:rFonts w:cs="Times New Roman"/>
          <w:lang w:val="lv-LV"/>
        </w:rPr>
        <w:t>jēdziens ir metafizisks,</w:t>
      </w:r>
      <w:r w:rsidRPr="009E4DC7">
        <w:rPr>
          <w:rFonts w:cs="Times New Roman"/>
          <w:lang w:val="lv-LV"/>
        </w:rPr>
        <w:t xml:space="preserve"> ļoti fluīds, plastisks, modulārs. Vairāk nav korekti jautāt, vai tā ir māksla, jo kopš Vorhola jebkas var kļūt par mākslu. Nākotnē mākslas jēdziens transformēsies, varbūt iegūs jaunu vārdu un varēs ieņemt jebkuru formu. Jēdzienam nav robežu, māksla var būt jebkas</w:t>
      </w:r>
      <w:r>
        <w:rPr>
          <w:rFonts w:cs="Times New Roman"/>
          <w:lang w:val="lv-LV"/>
        </w:rPr>
        <w:t xml:space="preserve"> (Biters, 2018)</w:t>
      </w:r>
      <w:r w:rsidRPr="009E4DC7">
        <w:rPr>
          <w:rFonts w:cs="Times New Roman"/>
          <w:lang w:val="lv-LV"/>
        </w:rPr>
        <w:t>.</w:t>
      </w:r>
    </w:p>
    <w:p w14:paraId="52D1AC24" w14:textId="77777777" w:rsidR="009E4DC7" w:rsidRPr="009E4DC7" w:rsidRDefault="009E4DC7" w:rsidP="009E4DC7">
      <w:pPr>
        <w:spacing w:line="360" w:lineRule="auto"/>
        <w:contextualSpacing/>
        <w:jc w:val="both"/>
        <w:rPr>
          <w:rFonts w:cs="Times New Roman"/>
          <w:lang w:val="lv-LV"/>
        </w:rPr>
      </w:pPr>
    </w:p>
    <w:p w14:paraId="61726618" w14:textId="00A5BF22" w:rsidR="00496177" w:rsidRPr="009E4DC7" w:rsidRDefault="00B70CBF" w:rsidP="004543B4">
      <w:pPr>
        <w:pStyle w:val="ListParagraph"/>
        <w:numPr>
          <w:ilvl w:val="0"/>
          <w:numId w:val="8"/>
        </w:numPr>
        <w:spacing w:line="360" w:lineRule="auto"/>
        <w:ind w:firstLine="709"/>
        <w:jc w:val="both"/>
        <w:outlineLvl w:val="0"/>
        <w:rPr>
          <w:rFonts w:cs="Times New Roman"/>
          <w:b/>
          <w:lang w:val="lv-LV"/>
        </w:rPr>
      </w:pPr>
      <w:bookmarkStart w:id="9" w:name="_Toc517441805"/>
      <w:r>
        <w:rPr>
          <w:rFonts w:cs="Times New Roman"/>
          <w:b/>
          <w:lang w:val="lv-LV"/>
        </w:rPr>
        <w:t>Jaunās m</w:t>
      </w:r>
      <w:r w:rsidR="00077A9F" w:rsidRPr="009E4DC7">
        <w:rPr>
          <w:rFonts w:cs="Times New Roman"/>
          <w:b/>
          <w:lang w:val="lv-LV"/>
        </w:rPr>
        <w:t xml:space="preserve">ākslas </w:t>
      </w:r>
      <w:r w:rsidR="00656351">
        <w:rPr>
          <w:rFonts w:cs="Times New Roman"/>
          <w:b/>
          <w:lang w:val="lv-LV"/>
        </w:rPr>
        <w:t>uzdevum</w:t>
      </w:r>
      <w:r w:rsidR="00255EF8">
        <w:rPr>
          <w:rFonts w:cs="Times New Roman"/>
          <w:b/>
          <w:lang w:val="lv-LV"/>
        </w:rPr>
        <w:t>i</w:t>
      </w:r>
      <w:bookmarkEnd w:id="9"/>
    </w:p>
    <w:p w14:paraId="5FB757FE" w14:textId="77777777" w:rsidR="004E6220" w:rsidRPr="009E4DC7" w:rsidRDefault="004E6220" w:rsidP="004543B4">
      <w:pPr>
        <w:spacing w:line="360" w:lineRule="auto"/>
        <w:ind w:firstLine="709"/>
        <w:contextualSpacing/>
        <w:jc w:val="both"/>
        <w:rPr>
          <w:rFonts w:cs="Times New Roman"/>
          <w:lang w:val="lv-LV"/>
        </w:rPr>
      </w:pPr>
    </w:p>
    <w:p w14:paraId="321C27EA" w14:textId="74464EDC" w:rsidR="008875AB" w:rsidRPr="009E4DC7" w:rsidRDefault="00162630" w:rsidP="00656351">
      <w:pPr>
        <w:pStyle w:val="ListParagraph"/>
        <w:numPr>
          <w:ilvl w:val="1"/>
          <w:numId w:val="8"/>
        </w:numPr>
        <w:spacing w:line="360" w:lineRule="auto"/>
        <w:jc w:val="both"/>
        <w:outlineLvl w:val="1"/>
        <w:rPr>
          <w:rFonts w:cs="Times New Roman"/>
          <w:b/>
          <w:lang w:val="lv-LV"/>
        </w:rPr>
      </w:pPr>
      <w:bookmarkStart w:id="10" w:name="_Toc517441806"/>
      <w:r>
        <w:rPr>
          <w:rFonts w:cs="Times New Roman"/>
          <w:b/>
          <w:lang w:val="lv-LV"/>
        </w:rPr>
        <w:t xml:space="preserve">Balanss: kritiskā domāšana un </w:t>
      </w:r>
      <w:proofErr w:type="spellStart"/>
      <w:r>
        <w:rPr>
          <w:rFonts w:cs="Times New Roman"/>
          <w:b/>
          <w:lang w:val="lv-LV"/>
        </w:rPr>
        <w:t>antielitārisms</w:t>
      </w:r>
      <w:bookmarkEnd w:id="10"/>
      <w:proofErr w:type="spellEnd"/>
      <w:r>
        <w:rPr>
          <w:rFonts w:cs="Times New Roman"/>
          <w:b/>
          <w:lang w:val="lv-LV"/>
        </w:rPr>
        <w:t xml:space="preserve"> </w:t>
      </w:r>
      <w:r w:rsidR="008875AB" w:rsidRPr="009E4DC7">
        <w:rPr>
          <w:rFonts w:cs="Times New Roman"/>
          <w:b/>
          <w:lang w:val="lv-LV"/>
        </w:rPr>
        <w:t xml:space="preserve"> </w:t>
      </w:r>
    </w:p>
    <w:p w14:paraId="7B4680B3" w14:textId="03C7722A" w:rsidR="00AA4C86" w:rsidRPr="00162630" w:rsidRDefault="00C825C0" w:rsidP="00162630">
      <w:pPr>
        <w:spacing w:line="360" w:lineRule="auto"/>
        <w:ind w:firstLine="360"/>
        <w:jc w:val="both"/>
        <w:rPr>
          <w:rFonts w:cs="Times New Roman"/>
          <w:lang w:val="lv-LV"/>
        </w:rPr>
      </w:pPr>
      <w:r w:rsidRPr="00162630">
        <w:rPr>
          <w:rFonts w:cs="Times New Roman"/>
          <w:lang w:val="lv-LV"/>
        </w:rPr>
        <w:t>M</w:t>
      </w:r>
      <w:r w:rsidR="00632105" w:rsidRPr="00162630">
        <w:rPr>
          <w:rFonts w:cs="Times New Roman"/>
          <w:lang w:val="lv-LV"/>
        </w:rPr>
        <w:t>ākslas uzdevums ir v</w:t>
      </w:r>
      <w:r w:rsidR="004E6220" w:rsidRPr="00162630">
        <w:rPr>
          <w:rFonts w:cs="Times New Roman"/>
          <w:lang w:val="lv-LV"/>
        </w:rPr>
        <w:t xml:space="preserve">eicināt kritisko domāšanu, attīstīt publikas gaumi un intelektu, </w:t>
      </w:r>
      <w:r w:rsidR="00632105" w:rsidRPr="00162630">
        <w:rPr>
          <w:rFonts w:cs="Times New Roman"/>
          <w:lang w:val="lv-LV"/>
        </w:rPr>
        <w:t xml:space="preserve">šķīdināt patērētājsabiedrības </w:t>
      </w:r>
      <w:r w:rsidR="00A34329" w:rsidRPr="00162630">
        <w:rPr>
          <w:rFonts w:cs="Times New Roman"/>
          <w:lang w:val="lv-LV"/>
        </w:rPr>
        <w:t>uztveri</w:t>
      </w:r>
      <w:r w:rsidR="00632105" w:rsidRPr="00162630">
        <w:rPr>
          <w:rFonts w:cs="Times New Roman"/>
          <w:lang w:val="lv-LV"/>
        </w:rPr>
        <w:t>, pludināt stereotipus, p</w:t>
      </w:r>
      <w:r w:rsidR="00162630" w:rsidRPr="00162630">
        <w:rPr>
          <w:rFonts w:cs="Times New Roman"/>
          <w:lang w:val="lv-LV"/>
        </w:rPr>
        <w:t>adar</w:t>
      </w:r>
      <w:r w:rsidR="00E64B6D" w:rsidRPr="00162630">
        <w:rPr>
          <w:rFonts w:cs="Times New Roman"/>
          <w:lang w:val="lv-LV"/>
        </w:rPr>
        <w:t>īt domāšanas veidu radošāku</w:t>
      </w:r>
      <w:r w:rsidR="00851628" w:rsidRPr="00162630">
        <w:rPr>
          <w:rFonts w:cs="Times New Roman"/>
          <w:lang w:val="lv-LV"/>
        </w:rPr>
        <w:t xml:space="preserve"> </w:t>
      </w:r>
      <w:r w:rsidR="00F70D13" w:rsidRPr="00162630">
        <w:rPr>
          <w:rFonts w:cs="Times New Roman"/>
          <w:lang w:val="lv-LV"/>
        </w:rPr>
        <w:t>(Biters, 2018; Mancēvičs, 2017)</w:t>
      </w:r>
      <w:r w:rsidR="000A7E65" w:rsidRPr="00162630">
        <w:rPr>
          <w:rFonts w:cs="Times New Roman"/>
          <w:lang w:val="lv-LV"/>
        </w:rPr>
        <w:t xml:space="preserve">. </w:t>
      </w:r>
    </w:p>
    <w:p w14:paraId="495ADCE0" w14:textId="3C16E748" w:rsidR="00AA4C86" w:rsidRDefault="00B70CBF" w:rsidP="00162630">
      <w:pPr>
        <w:spacing w:line="360" w:lineRule="auto"/>
        <w:ind w:firstLine="360"/>
        <w:jc w:val="both"/>
        <w:rPr>
          <w:rFonts w:cs="Times New Roman"/>
          <w:lang w:val="lv-LV"/>
        </w:rPr>
      </w:pPr>
      <w:r w:rsidRPr="00162630">
        <w:rPr>
          <w:rFonts w:cs="Times New Roman"/>
          <w:lang w:val="lv-LV"/>
        </w:rPr>
        <w:t>Tomēr m</w:t>
      </w:r>
      <w:r w:rsidR="000A7E65" w:rsidRPr="00162630">
        <w:rPr>
          <w:rFonts w:cs="Times New Roman"/>
          <w:lang w:val="lv-LV"/>
        </w:rPr>
        <w:t>āksla nedrīkstētu būt elitāra (Kūns, 2018)</w:t>
      </w:r>
      <w:r w:rsidR="00AA4C86" w:rsidRPr="00162630">
        <w:rPr>
          <w:rFonts w:cs="Times New Roman"/>
          <w:lang w:val="lv-LV"/>
        </w:rPr>
        <w:t>.</w:t>
      </w:r>
      <w:r w:rsidR="00162630" w:rsidRPr="00162630">
        <w:rPr>
          <w:rFonts w:cs="Times New Roman"/>
          <w:lang w:val="lv-LV"/>
        </w:rPr>
        <w:t xml:space="preserve"> </w:t>
      </w:r>
      <w:r w:rsidR="00AA4C86" w:rsidRPr="00162630">
        <w:rPr>
          <w:rFonts w:cs="Times New Roman"/>
          <w:lang w:val="lv-LV"/>
        </w:rPr>
        <w:t>T</w:t>
      </w:r>
      <w:r w:rsidR="000A7E65" w:rsidRPr="00162630">
        <w:rPr>
          <w:rFonts w:cs="Times New Roman"/>
          <w:lang w:val="lv-LV"/>
        </w:rPr>
        <w:t>ai jābalansē starp publikas spēju uztvert un mākslinieka personiskajām vērtībām</w:t>
      </w:r>
      <w:r w:rsidR="00015539" w:rsidRPr="00162630">
        <w:rPr>
          <w:rFonts w:cs="Times New Roman"/>
          <w:lang w:val="lv-LV"/>
        </w:rPr>
        <w:t>. Tā ir savā ziņā utopiska ideja, tomēr jātiecas tās virzienā</w:t>
      </w:r>
      <w:r w:rsidR="00AA4C86" w:rsidRPr="00162630">
        <w:rPr>
          <w:rFonts w:cs="Times New Roman"/>
          <w:lang w:val="lv-LV"/>
        </w:rPr>
        <w:t>. Plaisa starp profāno un elitāro v</w:t>
      </w:r>
      <w:r w:rsidR="00162630">
        <w:rPr>
          <w:rFonts w:cs="Times New Roman"/>
          <w:lang w:val="lv-LV"/>
        </w:rPr>
        <w:t>idi eksistē, un tā ir milzīga,</w:t>
      </w:r>
      <w:r w:rsidR="00AA4C86" w:rsidRPr="00162630">
        <w:rPr>
          <w:rFonts w:cs="Times New Roman"/>
          <w:lang w:val="lv-LV"/>
        </w:rPr>
        <w:t xml:space="preserve"> neapšaubāmi mūsdienās eksistē publikas un mākslas attiecību problēma</w:t>
      </w:r>
      <w:r w:rsidR="00162630">
        <w:rPr>
          <w:rFonts w:cs="Times New Roman"/>
          <w:lang w:val="lv-LV"/>
        </w:rPr>
        <w:t>.</w:t>
      </w:r>
    </w:p>
    <w:p w14:paraId="7D0B9B61" w14:textId="77777777" w:rsidR="00C40E25" w:rsidRPr="00162630" w:rsidRDefault="00C40E25" w:rsidP="00162630">
      <w:pPr>
        <w:spacing w:line="360" w:lineRule="auto"/>
        <w:ind w:firstLine="360"/>
        <w:jc w:val="both"/>
        <w:rPr>
          <w:rFonts w:cs="Times New Roman"/>
          <w:lang w:val="lv-LV"/>
        </w:rPr>
      </w:pPr>
    </w:p>
    <w:p w14:paraId="071D756D" w14:textId="2AFE48BA" w:rsidR="00AA4C86" w:rsidRPr="00162630" w:rsidRDefault="002E64C3" w:rsidP="00162630">
      <w:pPr>
        <w:pStyle w:val="ListParagraph"/>
        <w:numPr>
          <w:ilvl w:val="1"/>
          <w:numId w:val="8"/>
        </w:numPr>
        <w:spacing w:line="360" w:lineRule="auto"/>
        <w:jc w:val="both"/>
        <w:outlineLvl w:val="1"/>
        <w:rPr>
          <w:rFonts w:cs="Times New Roman"/>
          <w:b/>
          <w:lang w:val="lv-LV"/>
        </w:rPr>
      </w:pPr>
      <w:bookmarkStart w:id="11" w:name="_Toc517441807"/>
      <w:r w:rsidRPr="00162630">
        <w:rPr>
          <w:rFonts w:cs="Times New Roman"/>
          <w:b/>
          <w:lang w:val="lv-LV"/>
        </w:rPr>
        <w:t>Māksla kā a</w:t>
      </w:r>
      <w:r w:rsidR="00AA4C86" w:rsidRPr="00162630">
        <w:rPr>
          <w:rFonts w:cs="Times New Roman"/>
          <w:b/>
          <w:lang w:val="lv-LV"/>
        </w:rPr>
        <w:t xml:space="preserve">ttīstības </w:t>
      </w:r>
      <w:r w:rsidRPr="00162630">
        <w:rPr>
          <w:rFonts w:cs="Times New Roman"/>
          <w:b/>
          <w:lang w:val="lv-LV"/>
        </w:rPr>
        <w:t>platforma</w:t>
      </w:r>
      <w:r w:rsidR="00AA4C86" w:rsidRPr="00162630">
        <w:rPr>
          <w:rFonts w:cs="Times New Roman"/>
          <w:b/>
          <w:lang w:val="lv-LV"/>
        </w:rPr>
        <w:t xml:space="preserve"> un kolektīvā sadarbība</w:t>
      </w:r>
      <w:bookmarkEnd w:id="11"/>
    </w:p>
    <w:p w14:paraId="55941192" w14:textId="560F2BBB" w:rsidR="00976C3F" w:rsidRDefault="00AA4C86" w:rsidP="00AA4C86">
      <w:pPr>
        <w:spacing w:line="360" w:lineRule="auto"/>
        <w:ind w:firstLine="709"/>
        <w:jc w:val="both"/>
        <w:rPr>
          <w:rFonts w:cs="Times New Roman"/>
          <w:lang w:val="lv-LV"/>
        </w:rPr>
      </w:pPr>
      <w:r>
        <w:rPr>
          <w:rFonts w:cs="Times New Roman"/>
          <w:lang w:val="lv-LV"/>
        </w:rPr>
        <w:t>M</w:t>
      </w:r>
      <w:r w:rsidR="00165579" w:rsidRPr="00AA4C86">
        <w:rPr>
          <w:rFonts w:cs="Times New Roman"/>
          <w:lang w:val="lv-LV"/>
        </w:rPr>
        <w:t>āksla ir platforma, kurā</w:t>
      </w:r>
      <w:r w:rsidR="008A0058" w:rsidRPr="00AA4C86">
        <w:rPr>
          <w:rFonts w:cs="Times New Roman"/>
          <w:lang w:val="lv-LV"/>
        </w:rPr>
        <w:t xml:space="preserve"> mākslinieks un </w:t>
      </w:r>
      <w:r w:rsidR="00165579" w:rsidRPr="00AA4C86">
        <w:rPr>
          <w:rFonts w:cs="Times New Roman"/>
          <w:lang w:val="lv-LV"/>
        </w:rPr>
        <w:t>publika var sevi pilnveidot tehnoloģiski</w:t>
      </w:r>
      <w:r w:rsidR="0079752B" w:rsidRPr="00AA4C86">
        <w:rPr>
          <w:rFonts w:cs="Times New Roman"/>
          <w:lang w:val="lv-LV"/>
        </w:rPr>
        <w:t>.</w:t>
      </w:r>
      <w:r w:rsidR="00FD706A" w:rsidRPr="00AA4C86">
        <w:rPr>
          <w:rFonts w:cs="Times New Roman"/>
          <w:lang w:val="lv-LV"/>
        </w:rPr>
        <w:t xml:space="preserve"> Māksla var veicināt tehnoloģisko iemaņu un zināšanu pieaugumu</w:t>
      </w:r>
      <w:r w:rsidR="00F74669" w:rsidRPr="00AA4C86">
        <w:rPr>
          <w:rFonts w:cs="Times New Roman"/>
          <w:lang w:val="lv-LV"/>
        </w:rPr>
        <w:t xml:space="preserve"> (Biters, 2018)</w:t>
      </w:r>
      <w:r w:rsidR="00FD706A" w:rsidRPr="00AA4C86">
        <w:rPr>
          <w:rFonts w:cs="Times New Roman"/>
          <w:lang w:val="lv-LV"/>
        </w:rPr>
        <w:t>.</w:t>
      </w:r>
      <w:r w:rsidR="0026358A" w:rsidRPr="00AA4C86">
        <w:rPr>
          <w:rFonts w:cs="Times New Roman"/>
          <w:lang w:val="lv-LV"/>
        </w:rPr>
        <w:t xml:space="preserve"> </w:t>
      </w:r>
      <w:r w:rsidR="00976C3F">
        <w:rPr>
          <w:rFonts w:cs="Times New Roman"/>
          <w:lang w:val="lv-LV"/>
        </w:rPr>
        <w:t>Jaunās mākslas filosofija lielā mērā atbilst apgaismības perioda domāšanai, ideālismam. Tai raksturīgas apgaismības perioda nostādnes, piemēram, uzskats, ka zināšanas ir nododamas un visiem apgū</w:t>
      </w:r>
      <w:r w:rsidR="00D5511D">
        <w:rPr>
          <w:rFonts w:cs="Times New Roman"/>
          <w:lang w:val="lv-LV"/>
        </w:rPr>
        <w:t>stamas. D</w:t>
      </w:r>
      <w:r w:rsidR="00976C3F">
        <w:rPr>
          <w:rFonts w:cs="Times New Roman"/>
          <w:lang w:val="lv-LV"/>
        </w:rPr>
        <w:t>igitālo mākslu var izmantot arī citi, jo pastāv atvērtā pirmkoda sistēma (Kūns, 2018</w:t>
      </w:r>
      <w:r w:rsidR="00AC2288">
        <w:rPr>
          <w:rFonts w:cs="Times New Roman"/>
          <w:lang w:val="lv-LV"/>
        </w:rPr>
        <w:t>). Tā</w:t>
      </w:r>
      <w:r w:rsidR="00976C3F">
        <w:rPr>
          <w:rFonts w:cs="Times New Roman"/>
          <w:lang w:val="lv-LV"/>
        </w:rPr>
        <w:t xml:space="preserve"> atgādina Kanta priekšstatu par kolektīvo apziņu, kas spēj līdzīgi domāt un uz</w:t>
      </w:r>
      <w:r w:rsidR="00D555A5">
        <w:rPr>
          <w:rFonts w:cs="Times New Roman"/>
          <w:lang w:val="lv-LV"/>
        </w:rPr>
        <w:t>t</w:t>
      </w:r>
      <w:r w:rsidR="00976C3F">
        <w:rPr>
          <w:rFonts w:cs="Times New Roman"/>
          <w:lang w:val="lv-LV"/>
        </w:rPr>
        <w:t>vert augsta līmeņa metafiziskas idejas</w:t>
      </w:r>
      <w:r w:rsidR="00AC2288">
        <w:rPr>
          <w:rFonts w:cs="Times New Roman"/>
          <w:lang w:val="lv-LV"/>
        </w:rPr>
        <w:t xml:space="preserve">, un tās </w:t>
      </w:r>
      <w:r w:rsidR="00AC2288" w:rsidRPr="00D5511D">
        <w:rPr>
          <w:rFonts w:cs="Times New Roman"/>
          <w:b/>
          <w:lang w:val="lv-LV"/>
        </w:rPr>
        <w:t>izmantot, lai veidotu garīgo pasauli</w:t>
      </w:r>
      <w:r w:rsidR="00CA14E1" w:rsidRPr="00D5511D">
        <w:rPr>
          <w:rFonts w:cs="Times New Roman"/>
          <w:b/>
          <w:lang w:val="lv-LV"/>
        </w:rPr>
        <w:t xml:space="preserve"> (Kanta kategoriskais imperatīvs</w:t>
      </w:r>
      <w:r w:rsidR="00C56E63">
        <w:rPr>
          <w:rFonts w:cs="Times New Roman"/>
          <w:b/>
          <w:lang w:val="lv-LV"/>
        </w:rPr>
        <w:t>, universā</w:t>
      </w:r>
      <w:r w:rsidR="00FD3109">
        <w:rPr>
          <w:rFonts w:cs="Times New Roman"/>
          <w:b/>
          <w:lang w:val="lv-LV"/>
        </w:rPr>
        <w:t>la ideja</w:t>
      </w:r>
      <w:r w:rsidR="00CA14E1" w:rsidRPr="00D5511D">
        <w:rPr>
          <w:rFonts w:cs="Times New Roman"/>
          <w:b/>
          <w:lang w:val="lv-LV"/>
        </w:rPr>
        <w:t>)</w:t>
      </w:r>
      <w:r w:rsidR="00D5511D">
        <w:rPr>
          <w:rFonts w:cs="Times New Roman"/>
          <w:b/>
          <w:lang w:val="lv-LV"/>
        </w:rPr>
        <w:t xml:space="preserve"> (Kants</w:t>
      </w:r>
      <w:r w:rsidR="00FC15D0">
        <w:rPr>
          <w:rFonts w:cs="Times New Roman"/>
          <w:b/>
          <w:lang w:val="lv-LV"/>
        </w:rPr>
        <w:t>, 1781).</w:t>
      </w:r>
      <w:r w:rsidR="00976C3F">
        <w:rPr>
          <w:rFonts w:cs="Times New Roman"/>
          <w:lang w:val="lv-LV"/>
        </w:rPr>
        <w:t xml:space="preserve"> </w:t>
      </w:r>
    </w:p>
    <w:p w14:paraId="2FC686AC" w14:textId="77777777" w:rsidR="009629A1" w:rsidRPr="009E4DC7" w:rsidRDefault="009629A1" w:rsidP="00AA4C86">
      <w:pPr>
        <w:spacing w:line="360" w:lineRule="auto"/>
        <w:ind w:firstLine="709"/>
        <w:jc w:val="both"/>
        <w:rPr>
          <w:rFonts w:cs="Times New Roman"/>
          <w:lang w:val="lv-LV"/>
        </w:rPr>
      </w:pPr>
    </w:p>
    <w:p w14:paraId="58A8286A" w14:textId="42A08A86" w:rsidR="00791B84" w:rsidRPr="00162630" w:rsidRDefault="00162630" w:rsidP="00162630">
      <w:pPr>
        <w:pStyle w:val="ListParagraph"/>
        <w:numPr>
          <w:ilvl w:val="1"/>
          <w:numId w:val="8"/>
        </w:numPr>
        <w:spacing w:line="360" w:lineRule="auto"/>
        <w:jc w:val="both"/>
        <w:outlineLvl w:val="1"/>
        <w:rPr>
          <w:rFonts w:cs="Times New Roman"/>
          <w:b/>
          <w:lang w:val="lv-LV"/>
        </w:rPr>
      </w:pPr>
      <w:bookmarkStart w:id="12" w:name="_Toc517441808"/>
      <w:r>
        <w:rPr>
          <w:rFonts w:cs="Times New Roman"/>
          <w:b/>
          <w:lang w:val="lv-LV"/>
        </w:rPr>
        <w:t>Jaunā māksla kā</w:t>
      </w:r>
      <w:r w:rsidR="002E64C3" w:rsidRPr="00162630">
        <w:rPr>
          <w:rFonts w:cs="Times New Roman"/>
          <w:b/>
          <w:lang w:val="lv-LV"/>
        </w:rPr>
        <w:t xml:space="preserve"> </w:t>
      </w:r>
      <w:r w:rsidR="00534BD2" w:rsidRPr="00162630">
        <w:rPr>
          <w:rFonts w:cs="Times New Roman"/>
          <w:b/>
          <w:lang w:val="lv-LV"/>
        </w:rPr>
        <w:t xml:space="preserve">pētniecība (K. Biters </w:t>
      </w:r>
      <w:r w:rsidR="00684B8A" w:rsidRPr="00162630">
        <w:rPr>
          <w:rFonts w:cs="Times New Roman"/>
          <w:b/>
          <w:lang w:val="lv-LV"/>
        </w:rPr>
        <w:t xml:space="preserve">un </w:t>
      </w:r>
      <w:r w:rsidR="00FD706A" w:rsidRPr="00162630">
        <w:rPr>
          <w:rFonts w:cs="Times New Roman"/>
          <w:b/>
          <w:lang w:val="lv-LV"/>
        </w:rPr>
        <w:t>R. Kronlaks</w:t>
      </w:r>
      <w:r w:rsidR="00684B8A" w:rsidRPr="00162630">
        <w:rPr>
          <w:rFonts w:cs="Times New Roman"/>
          <w:b/>
          <w:lang w:val="lv-LV"/>
        </w:rPr>
        <w:t>)</w:t>
      </w:r>
      <w:r w:rsidR="00FD706A" w:rsidRPr="00162630">
        <w:rPr>
          <w:rFonts w:cs="Times New Roman"/>
          <w:b/>
          <w:lang w:val="lv-LV"/>
        </w:rPr>
        <w:t xml:space="preserve">: </w:t>
      </w:r>
      <w:r w:rsidR="00684B8A" w:rsidRPr="00162630">
        <w:rPr>
          <w:rFonts w:cs="Times New Roman"/>
          <w:b/>
          <w:lang w:val="lv-LV"/>
        </w:rPr>
        <w:t>māksla mūsdienās nav amatniecība</w:t>
      </w:r>
      <w:bookmarkEnd w:id="12"/>
    </w:p>
    <w:p w14:paraId="1531E133" w14:textId="763EAEC5" w:rsidR="00165579" w:rsidRDefault="00791B84" w:rsidP="00791B84">
      <w:pPr>
        <w:spacing w:line="360" w:lineRule="auto"/>
        <w:ind w:firstLine="709"/>
        <w:jc w:val="both"/>
        <w:rPr>
          <w:rFonts w:cs="Times New Roman"/>
          <w:lang w:val="lv-LV"/>
        </w:rPr>
      </w:pPr>
      <w:r>
        <w:rPr>
          <w:rFonts w:cs="Times New Roman"/>
          <w:lang w:val="lv-LV"/>
        </w:rPr>
        <w:t>S</w:t>
      </w:r>
      <w:r w:rsidR="00FD2FC7" w:rsidRPr="00791B84">
        <w:rPr>
          <w:rFonts w:cs="Times New Roman"/>
          <w:lang w:val="lv-LV"/>
        </w:rPr>
        <w:t>kolotājs studentam vairs nevar iemācīt radīt mākslu</w:t>
      </w:r>
      <w:r w:rsidR="00885F9C" w:rsidRPr="00791B84">
        <w:rPr>
          <w:rFonts w:cs="Times New Roman"/>
          <w:lang w:val="lv-LV"/>
        </w:rPr>
        <w:t>, jo mākslas jēdziena robežas mūsdienās ir pārāk plašas</w:t>
      </w:r>
      <w:r w:rsidR="00684B8A" w:rsidRPr="00791B84">
        <w:rPr>
          <w:rFonts w:cs="Times New Roman"/>
          <w:lang w:val="lv-LV"/>
        </w:rPr>
        <w:t>. Mūsdienu mākslas un mūzikas studentam jābūt gatavam nezināmajam, viņam jādodas “džungļos” (Kronlaks, 2018). Skolotājs viņam var palīdzēt tajos orientēties. Māksla ir pētniecī</w:t>
      </w:r>
      <w:r w:rsidR="00C75ACD">
        <w:rPr>
          <w:rFonts w:cs="Times New Roman"/>
          <w:lang w:val="lv-LV"/>
        </w:rPr>
        <w:t>ba: nevis kādu noteiktu darbību veikšana, bet eksperiments.</w:t>
      </w:r>
    </w:p>
    <w:p w14:paraId="65F660A8" w14:textId="77777777" w:rsidR="00C75ACD" w:rsidRPr="00791B84" w:rsidRDefault="00C75ACD" w:rsidP="00791B84">
      <w:pPr>
        <w:spacing w:line="360" w:lineRule="auto"/>
        <w:ind w:firstLine="709"/>
        <w:jc w:val="both"/>
        <w:rPr>
          <w:rFonts w:cs="Times New Roman"/>
          <w:lang w:val="lv-LV"/>
        </w:rPr>
      </w:pPr>
    </w:p>
    <w:p w14:paraId="182A19EB" w14:textId="4F2D6CAA" w:rsidR="00791B84" w:rsidRPr="00162630" w:rsidRDefault="00162630" w:rsidP="00162630">
      <w:pPr>
        <w:pStyle w:val="ListParagraph"/>
        <w:numPr>
          <w:ilvl w:val="1"/>
          <w:numId w:val="8"/>
        </w:numPr>
        <w:spacing w:line="360" w:lineRule="auto"/>
        <w:jc w:val="both"/>
        <w:outlineLvl w:val="1"/>
        <w:rPr>
          <w:rFonts w:cs="Times New Roman"/>
          <w:b/>
          <w:lang w:val="lv-LV"/>
        </w:rPr>
      </w:pPr>
      <w:bookmarkStart w:id="13" w:name="_Toc517441809"/>
      <w:r>
        <w:rPr>
          <w:rFonts w:cs="Times New Roman"/>
          <w:b/>
          <w:lang w:val="lv-LV"/>
        </w:rPr>
        <w:t xml:space="preserve">Mākslas </w:t>
      </w:r>
      <w:proofErr w:type="spellStart"/>
      <w:r>
        <w:rPr>
          <w:rFonts w:cs="Times New Roman"/>
          <w:b/>
          <w:lang w:val="lv-LV"/>
        </w:rPr>
        <w:t>dekonstruktīv</w:t>
      </w:r>
      <w:r w:rsidR="00C40E25">
        <w:rPr>
          <w:rFonts w:cs="Times New Roman"/>
          <w:b/>
          <w:lang w:val="lv-LV"/>
        </w:rPr>
        <w:t>isms</w:t>
      </w:r>
      <w:bookmarkEnd w:id="13"/>
      <w:proofErr w:type="spellEnd"/>
    </w:p>
    <w:p w14:paraId="201E9F5B" w14:textId="60398EB8" w:rsidR="00A67375" w:rsidRPr="00791B84" w:rsidRDefault="00791B84" w:rsidP="00791B84">
      <w:pPr>
        <w:spacing w:line="360" w:lineRule="auto"/>
        <w:ind w:firstLine="709"/>
        <w:jc w:val="both"/>
        <w:rPr>
          <w:rFonts w:cs="Times New Roman"/>
          <w:lang w:val="lv-LV"/>
        </w:rPr>
      </w:pPr>
      <w:r>
        <w:rPr>
          <w:rFonts w:cs="Times New Roman"/>
          <w:lang w:val="lv-LV"/>
        </w:rPr>
        <w:t>N</w:t>
      </w:r>
      <w:r w:rsidR="00CD5DB2" w:rsidRPr="00791B84">
        <w:rPr>
          <w:rFonts w:cs="Times New Roman"/>
          <w:lang w:val="lv-LV"/>
        </w:rPr>
        <w:t>o modernisma perioda mantota tendence</w:t>
      </w:r>
      <w:r w:rsidR="000230CB" w:rsidRPr="00791B84">
        <w:rPr>
          <w:rFonts w:cs="Times New Roman"/>
          <w:lang w:val="lv-LV"/>
        </w:rPr>
        <w:t xml:space="preserve">. </w:t>
      </w:r>
      <w:r w:rsidR="001C5C21" w:rsidRPr="00791B84">
        <w:rPr>
          <w:rFonts w:cs="Times New Roman"/>
          <w:lang w:val="lv-LV"/>
        </w:rPr>
        <w:t>Mā</w:t>
      </w:r>
      <w:r w:rsidR="00775995" w:rsidRPr="00791B84">
        <w:rPr>
          <w:rFonts w:cs="Times New Roman"/>
          <w:lang w:val="lv-LV"/>
        </w:rPr>
        <w:t>kslinieki</w:t>
      </w:r>
      <w:r w:rsidR="000230CB" w:rsidRPr="00791B84">
        <w:rPr>
          <w:rFonts w:cs="Times New Roman"/>
          <w:lang w:val="lv-LV"/>
        </w:rPr>
        <w:t xml:space="preserve"> mūsdienās nevis “seko vīzijai un piemeklē tai izteiksmes līdzekļus”, bet biežāk nodarbojas ar dekonstrukciju. </w:t>
      </w:r>
      <w:r w:rsidR="001C5C21" w:rsidRPr="00791B84">
        <w:rPr>
          <w:rFonts w:cs="Times New Roman"/>
          <w:lang w:val="lv-LV"/>
        </w:rPr>
        <w:t>Piemēram, i</w:t>
      </w:r>
      <w:r w:rsidR="005E0B3D" w:rsidRPr="00791B84">
        <w:rPr>
          <w:rFonts w:cs="Times New Roman"/>
          <w:lang w:val="lv-LV"/>
        </w:rPr>
        <w:t>zjauc</w:t>
      </w:r>
      <w:r w:rsidR="001C5C21" w:rsidRPr="00791B84">
        <w:rPr>
          <w:rFonts w:cs="Times New Roman"/>
          <w:lang w:val="lv-LV"/>
        </w:rPr>
        <w:t xml:space="preserve"> sākotnēji iecerētu </w:t>
      </w:r>
      <w:proofErr w:type="spellStart"/>
      <w:r w:rsidR="000230CB" w:rsidRPr="00791B84">
        <w:rPr>
          <w:rFonts w:cs="Times New Roman"/>
          <w:lang w:val="lv-LV"/>
        </w:rPr>
        <w:t>skanisko</w:t>
      </w:r>
      <w:proofErr w:type="spellEnd"/>
      <w:r w:rsidR="000230CB" w:rsidRPr="00791B84">
        <w:rPr>
          <w:rFonts w:cs="Times New Roman"/>
          <w:lang w:val="lv-LV"/>
        </w:rPr>
        <w:t xml:space="preserve"> materiālu un uzbūvē to no jauna</w:t>
      </w:r>
      <w:r w:rsidR="00CD5DB2" w:rsidRPr="00791B84">
        <w:rPr>
          <w:rFonts w:cs="Times New Roman"/>
          <w:lang w:val="lv-LV"/>
        </w:rPr>
        <w:t xml:space="preserve"> </w:t>
      </w:r>
      <w:r w:rsidR="004543B4" w:rsidRPr="00791B84">
        <w:rPr>
          <w:rFonts w:cs="Times New Roman"/>
          <w:lang w:val="lv-LV"/>
        </w:rPr>
        <w:t>(</w:t>
      </w:r>
      <w:r w:rsidR="00D57404" w:rsidRPr="00791B84">
        <w:rPr>
          <w:rFonts w:cs="Times New Roman"/>
          <w:lang w:val="lv-LV"/>
        </w:rPr>
        <w:t>Kronlaks, 2018</w:t>
      </w:r>
      <w:r w:rsidR="000230CB" w:rsidRPr="00791B84">
        <w:rPr>
          <w:rFonts w:cs="Times New Roman"/>
          <w:lang w:val="lv-LV"/>
        </w:rPr>
        <w:t>)</w:t>
      </w:r>
      <w:r w:rsidR="00D57404" w:rsidRPr="00791B84">
        <w:rPr>
          <w:rFonts w:cs="Times New Roman"/>
          <w:lang w:val="lv-LV"/>
        </w:rPr>
        <w:t>;</w:t>
      </w:r>
      <w:r w:rsidR="000230CB" w:rsidRPr="00791B84">
        <w:rPr>
          <w:rFonts w:cs="Times New Roman"/>
          <w:lang w:val="lv-LV"/>
        </w:rPr>
        <w:t xml:space="preserve"> </w:t>
      </w:r>
      <w:r w:rsidR="0037796A" w:rsidRPr="00791B84">
        <w:rPr>
          <w:rFonts w:cs="Times New Roman"/>
          <w:lang w:val="lv-LV"/>
        </w:rPr>
        <w:t>tas pats sakāms par vizuālās mākslas tehnikām</w:t>
      </w:r>
      <w:r w:rsidR="00A57150" w:rsidRPr="00791B84">
        <w:rPr>
          <w:rFonts w:cs="Times New Roman"/>
          <w:lang w:val="lv-LV"/>
        </w:rPr>
        <w:t xml:space="preserve">, kurās ļoti aktuāla ir </w:t>
      </w:r>
      <w:proofErr w:type="spellStart"/>
      <w:r w:rsidR="00A57150" w:rsidRPr="00791B84">
        <w:rPr>
          <w:rFonts w:cs="Times New Roman"/>
          <w:lang w:val="lv-LV"/>
        </w:rPr>
        <w:t>hekinga</w:t>
      </w:r>
      <w:proofErr w:type="spellEnd"/>
      <w:r w:rsidR="00A57150" w:rsidRPr="00791B84">
        <w:rPr>
          <w:rFonts w:cs="Times New Roman"/>
          <w:lang w:val="lv-LV"/>
        </w:rPr>
        <w:t xml:space="preserve"> un dekonstrukcijas </w:t>
      </w:r>
      <w:r w:rsidR="00A57150" w:rsidRPr="00791B84">
        <w:rPr>
          <w:rFonts w:cs="Times New Roman"/>
          <w:lang w:val="lv-LV"/>
        </w:rPr>
        <w:lastRenderedPageBreak/>
        <w:t>metode</w:t>
      </w:r>
      <w:r w:rsidR="000230CB" w:rsidRPr="00791B84">
        <w:rPr>
          <w:rFonts w:cs="Times New Roman"/>
          <w:lang w:val="lv-LV"/>
        </w:rPr>
        <w:t xml:space="preserve"> (</w:t>
      </w:r>
      <w:r w:rsidR="00D57404" w:rsidRPr="00791B84">
        <w:rPr>
          <w:rFonts w:cs="Times New Roman"/>
          <w:lang w:val="lv-LV"/>
        </w:rPr>
        <w:t>Riekstiņš, 2017</w:t>
      </w:r>
      <w:r w:rsidR="004543B4" w:rsidRPr="00791B84">
        <w:rPr>
          <w:rFonts w:cs="Times New Roman"/>
          <w:lang w:val="lv-LV"/>
        </w:rPr>
        <w:t>)</w:t>
      </w:r>
      <w:r w:rsidR="00084650" w:rsidRPr="00791B84">
        <w:rPr>
          <w:rFonts w:cs="Times New Roman"/>
          <w:lang w:val="lv-LV"/>
        </w:rPr>
        <w:t xml:space="preserve">. Ja agrāk mākslā dominēja </w:t>
      </w:r>
      <w:proofErr w:type="spellStart"/>
      <w:r w:rsidR="00084650" w:rsidRPr="00791B84">
        <w:rPr>
          <w:rFonts w:cs="Times New Roman"/>
          <w:lang w:val="lv-LV"/>
        </w:rPr>
        <w:t>mimētiskā</w:t>
      </w:r>
      <w:proofErr w:type="spellEnd"/>
      <w:r w:rsidR="00084650" w:rsidRPr="00791B84">
        <w:rPr>
          <w:rFonts w:cs="Times New Roman"/>
          <w:lang w:val="lv-LV"/>
        </w:rPr>
        <w:t xml:space="preserve"> tradīcija, tad tagad </w:t>
      </w:r>
      <w:r w:rsidR="00CD3F56" w:rsidRPr="00791B84">
        <w:rPr>
          <w:rFonts w:cs="Times New Roman"/>
          <w:lang w:val="lv-LV"/>
        </w:rPr>
        <w:t xml:space="preserve">mākslinieka darbības rezultātā iedvesmas objekts tiek pārveidots līdz nepazīšanai </w:t>
      </w:r>
      <w:r w:rsidR="00084650" w:rsidRPr="00791B84">
        <w:rPr>
          <w:rFonts w:cs="Times New Roman"/>
          <w:lang w:val="lv-LV"/>
        </w:rPr>
        <w:t>(Vītols, 2017)</w:t>
      </w:r>
      <w:r w:rsidR="00CD5DB2" w:rsidRPr="00791B84">
        <w:rPr>
          <w:rFonts w:cs="Times New Roman"/>
          <w:lang w:val="lv-LV"/>
        </w:rPr>
        <w:t>.</w:t>
      </w:r>
    </w:p>
    <w:p w14:paraId="5EBE3A0F" w14:textId="77777777" w:rsidR="00AD09C9" w:rsidRPr="009E4DC7" w:rsidRDefault="00AD09C9" w:rsidP="004543B4">
      <w:pPr>
        <w:spacing w:line="360" w:lineRule="auto"/>
        <w:ind w:firstLine="709"/>
        <w:contextualSpacing/>
        <w:jc w:val="both"/>
        <w:rPr>
          <w:rFonts w:cs="Times New Roman"/>
          <w:lang w:val="lv-LV"/>
        </w:rPr>
      </w:pPr>
    </w:p>
    <w:p w14:paraId="476C0812" w14:textId="4E4EDCC8" w:rsidR="00AD09C9" w:rsidRPr="009E4DC7" w:rsidRDefault="00AD09C9" w:rsidP="00255EF8">
      <w:pPr>
        <w:pStyle w:val="Heading1"/>
      </w:pPr>
      <w:bookmarkStart w:id="14" w:name="_Toc517441810"/>
      <w:r w:rsidRPr="009E4DC7">
        <w:t>Avotu saraksts</w:t>
      </w:r>
      <w:bookmarkEnd w:id="14"/>
    </w:p>
    <w:p w14:paraId="705DABBA" w14:textId="09452E36" w:rsidR="00690941" w:rsidRPr="009E4DC7" w:rsidRDefault="00690941" w:rsidP="00E20FD3">
      <w:pPr>
        <w:ind w:right="-483" w:firstLine="709"/>
        <w:contextualSpacing/>
        <w:jc w:val="both"/>
        <w:rPr>
          <w:rFonts w:eastAsia="Times New Roman"/>
          <w:lang w:val="lv-LV"/>
        </w:rPr>
      </w:pPr>
      <w:r w:rsidRPr="009E4DC7">
        <w:rPr>
          <w:rFonts w:eastAsia="Times New Roman"/>
          <w:lang w:val="lv-LV"/>
        </w:rPr>
        <w:t>Biters, K.</w:t>
      </w:r>
      <w:r w:rsidR="007865FB">
        <w:rPr>
          <w:rFonts w:eastAsia="Times New Roman"/>
          <w:lang w:val="lv-LV"/>
        </w:rPr>
        <w:t xml:space="preserve"> (2018)</w:t>
      </w:r>
      <w:r w:rsidRPr="009E4DC7">
        <w:rPr>
          <w:rFonts w:eastAsia="Times New Roman"/>
          <w:lang w:val="lv-LV"/>
        </w:rPr>
        <w:t xml:space="preserve"> Mākslinieks, digitālās mākslas eksperts. Intervijas </w:t>
      </w:r>
      <w:r w:rsidR="00CA51F8" w:rsidRPr="009E4DC7">
        <w:rPr>
          <w:rFonts w:eastAsia="Times New Roman"/>
          <w:lang w:val="lv-LV"/>
        </w:rPr>
        <w:t>11.05.2018.,</w:t>
      </w:r>
      <w:r w:rsidRPr="009E4DC7">
        <w:rPr>
          <w:rFonts w:eastAsia="Times New Roman"/>
          <w:lang w:val="lv-LV"/>
        </w:rPr>
        <w:t xml:space="preserve"> 13.06.2018. (</w:t>
      </w:r>
      <w:r w:rsidRPr="009E4DC7">
        <w:rPr>
          <w:rFonts w:eastAsia="Times New Roman"/>
          <w:i/>
          <w:lang w:val="lv-LV"/>
        </w:rPr>
        <w:t>Skype</w:t>
      </w:r>
      <w:r w:rsidRPr="009E4DC7">
        <w:rPr>
          <w:rFonts w:eastAsia="Times New Roman"/>
          <w:lang w:val="lv-LV"/>
        </w:rPr>
        <w:t>).</w:t>
      </w:r>
    </w:p>
    <w:p w14:paraId="1D9B0C11" w14:textId="3A6E75B9" w:rsidR="0057281B" w:rsidRPr="009E4DC7" w:rsidRDefault="0057281B" w:rsidP="00E20FD3">
      <w:pPr>
        <w:ind w:right="-483" w:firstLine="709"/>
        <w:contextualSpacing/>
        <w:jc w:val="both"/>
        <w:rPr>
          <w:lang w:val="lv-LV"/>
        </w:rPr>
      </w:pPr>
      <w:r w:rsidRPr="009E4DC7">
        <w:rPr>
          <w:lang w:val="lv-LV"/>
        </w:rPr>
        <w:t>Gabrāns, G. (2017). Mākslinieks</w:t>
      </w:r>
      <w:r w:rsidR="00660FCB" w:rsidRPr="009E4DC7">
        <w:rPr>
          <w:lang w:val="lv-LV"/>
        </w:rPr>
        <w:t>,</w:t>
      </w:r>
      <w:r w:rsidR="00660FCB" w:rsidRPr="009E4DC7">
        <w:rPr>
          <w:rFonts w:eastAsia="Times New Roman"/>
          <w:lang w:val="lv-LV"/>
        </w:rPr>
        <w:t xml:space="preserve"> digitālās mākslas eksperts</w:t>
      </w:r>
      <w:r w:rsidRPr="009E4DC7">
        <w:rPr>
          <w:lang w:val="lv-LV"/>
        </w:rPr>
        <w:t>. Intervijas 04.11.2017., 05.12.2017., Rīga.</w:t>
      </w:r>
    </w:p>
    <w:p w14:paraId="08CED2CF" w14:textId="00788F0E" w:rsidR="00F70D13" w:rsidRPr="009E4DC7" w:rsidRDefault="00851628" w:rsidP="00E20FD3">
      <w:pPr>
        <w:ind w:right="-483" w:firstLine="709"/>
        <w:contextualSpacing/>
        <w:jc w:val="both"/>
        <w:rPr>
          <w:lang w:val="lv-LV"/>
        </w:rPr>
      </w:pPr>
      <w:r w:rsidRPr="009E4DC7">
        <w:rPr>
          <w:lang w:val="lv-LV"/>
        </w:rPr>
        <w:t>Mancēvičs, J., Balodis, M.</w:t>
      </w:r>
      <w:r w:rsidR="007865FB">
        <w:rPr>
          <w:lang w:val="lv-LV"/>
        </w:rPr>
        <w:t xml:space="preserve"> (2017)</w:t>
      </w:r>
      <w:r w:rsidR="0039741F" w:rsidRPr="009E4DC7">
        <w:rPr>
          <w:lang w:val="lv-LV"/>
        </w:rPr>
        <w:t>. S</w:t>
      </w:r>
      <w:r w:rsidR="00F70D13" w:rsidRPr="009E4DC7">
        <w:rPr>
          <w:lang w:val="lv-LV"/>
        </w:rPr>
        <w:t xml:space="preserve">pēles </w:t>
      </w:r>
      <w:r w:rsidR="00F70D13" w:rsidRPr="009E4DC7">
        <w:rPr>
          <w:i/>
          <w:lang w:val="lv-LV"/>
        </w:rPr>
        <w:t>Rough Rush</w:t>
      </w:r>
      <w:r w:rsidR="007865FB">
        <w:rPr>
          <w:lang w:val="lv-LV"/>
        </w:rPr>
        <w:t xml:space="preserve"> veidotāji</w:t>
      </w:r>
      <w:r w:rsidR="00F70D13" w:rsidRPr="009E4DC7">
        <w:rPr>
          <w:lang w:val="lv-LV"/>
        </w:rPr>
        <w:t>. Intervijas 17.11.2017., 18.11.2017., Rīga.</w:t>
      </w:r>
    </w:p>
    <w:p w14:paraId="52FFEDEC" w14:textId="12DA8FB6" w:rsidR="00CA2659" w:rsidRDefault="00CA2659" w:rsidP="00E20FD3">
      <w:pPr>
        <w:ind w:right="-483" w:firstLine="709"/>
        <w:contextualSpacing/>
        <w:jc w:val="both"/>
        <w:rPr>
          <w:rFonts w:eastAsia="Times New Roman"/>
          <w:lang w:val="lv-LV"/>
        </w:rPr>
      </w:pPr>
      <w:r>
        <w:rPr>
          <w:rFonts w:eastAsia="Times New Roman"/>
          <w:lang w:val="lv-LV"/>
        </w:rPr>
        <w:t>Kants, I. (</w:t>
      </w:r>
      <w:r w:rsidR="009409BC">
        <w:rPr>
          <w:rFonts w:eastAsia="Times New Roman"/>
          <w:lang w:val="lv-LV"/>
        </w:rPr>
        <w:t>2011</w:t>
      </w:r>
      <w:r>
        <w:rPr>
          <w:rFonts w:eastAsia="Times New Roman"/>
          <w:lang w:val="lv-LV"/>
        </w:rPr>
        <w:t xml:space="preserve">) [1781] </w:t>
      </w:r>
      <w:r w:rsidRPr="00F9301E">
        <w:rPr>
          <w:rFonts w:eastAsia="Times New Roman"/>
          <w:i/>
          <w:lang w:val="lv-LV"/>
        </w:rPr>
        <w:t>Tīrā prāta kritika</w:t>
      </w:r>
      <w:r>
        <w:rPr>
          <w:rFonts w:eastAsia="Times New Roman"/>
          <w:lang w:val="lv-LV"/>
        </w:rPr>
        <w:t xml:space="preserve">. </w:t>
      </w:r>
      <w:r w:rsidR="009409BC">
        <w:rPr>
          <w:rFonts w:eastAsia="Times New Roman"/>
          <w:lang w:val="lv-LV"/>
        </w:rPr>
        <w:t xml:space="preserve">Rīga: </w:t>
      </w:r>
      <w:r>
        <w:rPr>
          <w:rFonts w:eastAsia="Times New Roman"/>
          <w:lang w:val="lv-LV"/>
        </w:rPr>
        <w:t xml:space="preserve">Jāņa Rozes </w:t>
      </w:r>
      <w:r w:rsidR="009409BC">
        <w:rPr>
          <w:rFonts w:eastAsia="Times New Roman"/>
          <w:lang w:val="lv-LV"/>
        </w:rPr>
        <w:t>apgāds.</w:t>
      </w:r>
    </w:p>
    <w:p w14:paraId="5A62B588" w14:textId="3F57694D" w:rsidR="000B7164" w:rsidRDefault="0039741F" w:rsidP="00E20FD3">
      <w:pPr>
        <w:ind w:right="-483" w:firstLine="709"/>
        <w:contextualSpacing/>
        <w:jc w:val="both"/>
        <w:rPr>
          <w:rFonts w:eastAsia="Times New Roman"/>
          <w:lang w:val="lv-LV"/>
        </w:rPr>
      </w:pPr>
      <w:r w:rsidRPr="009E4DC7">
        <w:rPr>
          <w:rFonts w:eastAsia="Times New Roman"/>
          <w:lang w:val="lv-LV"/>
        </w:rPr>
        <w:t>Kronlaks, R.</w:t>
      </w:r>
      <w:r w:rsidR="007865FB">
        <w:rPr>
          <w:rFonts w:eastAsia="Times New Roman"/>
          <w:lang w:val="lv-LV"/>
        </w:rPr>
        <w:t xml:space="preserve"> (2018)</w:t>
      </w:r>
      <w:r w:rsidR="000B7164" w:rsidRPr="009E4DC7">
        <w:rPr>
          <w:rFonts w:eastAsia="Times New Roman"/>
          <w:lang w:val="lv-LV"/>
        </w:rPr>
        <w:t xml:space="preserve"> JVLMA asociētais profesors, elektroniskās mūzikas eksperts. Intervija</w:t>
      </w:r>
      <w:r w:rsidR="00F70D13" w:rsidRPr="009E4DC7">
        <w:rPr>
          <w:rFonts w:eastAsia="Times New Roman"/>
          <w:lang w:val="lv-LV"/>
        </w:rPr>
        <w:t>s</w:t>
      </w:r>
      <w:r w:rsidR="000B7164" w:rsidRPr="009E4DC7">
        <w:rPr>
          <w:rFonts w:eastAsia="Times New Roman"/>
          <w:lang w:val="lv-LV"/>
        </w:rPr>
        <w:t xml:space="preserve"> 13.06.2018</w:t>
      </w:r>
      <w:r w:rsidR="00F70D13" w:rsidRPr="009E4DC7">
        <w:rPr>
          <w:rFonts w:eastAsia="Times New Roman"/>
          <w:lang w:val="lv-LV"/>
        </w:rPr>
        <w:t>. un 14.06.2018.</w:t>
      </w:r>
      <w:r w:rsidR="000B7164" w:rsidRPr="009E4DC7">
        <w:rPr>
          <w:rFonts w:eastAsia="Times New Roman"/>
          <w:lang w:val="lv-LV"/>
        </w:rPr>
        <w:t xml:space="preserve"> (</w:t>
      </w:r>
      <w:r w:rsidR="000B7164" w:rsidRPr="009E4DC7">
        <w:rPr>
          <w:rFonts w:eastAsia="Times New Roman"/>
          <w:i/>
          <w:lang w:val="lv-LV"/>
        </w:rPr>
        <w:t>Skype</w:t>
      </w:r>
      <w:r w:rsidR="000B7164" w:rsidRPr="009E4DC7">
        <w:rPr>
          <w:rFonts w:eastAsia="Times New Roman"/>
          <w:lang w:val="lv-LV"/>
        </w:rPr>
        <w:t xml:space="preserve">). </w:t>
      </w:r>
    </w:p>
    <w:p w14:paraId="0F3F3994" w14:textId="3416BD16" w:rsidR="007865FB" w:rsidRPr="009E4DC7" w:rsidRDefault="007865FB" w:rsidP="00E20FD3">
      <w:pPr>
        <w:ind w:right="-483" w:firstLine="709"/>
        <w:contextualSpacing/>
        <w:jc w:val="both"/>
        <w:rPr>
          <w:rFonts w:eastAsia="Times New Roman"/>
          <w:lang w:val="lv-LV"/>
        </w:rPr>
      </w:pPr>
      <w:r>
        <w:rPr>
          <w:rFonts w:eastAsia="Times New Roman"/>
          <w:lang w:val="lv-LV"/>
        </w:rPr>
        <w:t>Kūns, E. (2018). Digitālās mākslas eksperts, mākslinieks. Intervija 21.06.2018., 22.06.2018. (</w:t>
      </w:r>
      <w:r w:rsidRPr="007865FB">
        <w:rPr>
          <w:rFonts w:eastAsia="Times New Roman"/>
          <w:i/>
          <w:lang w:val="lv-LV"/>
        </w:rPr>
        <w:t>Skype</w:t>
      </w:r>
      <w:r>
        <w:rPr>
          <w:rFonts w:eastAsia="Times New Roman"/>
          <w:lang w:val="lv-LV"/>
        </w:rPr>
        <w:t>).</w:t>
      </w:r>
    </w:p>
    <w:p w14:paraId="2B37AEC6" w14:textId="78D874A6" w:rsidR="00D57404" w:rsidRPr="009E4DC7" w:rsidRDefault="00D57404" w:rsidP="00E20FD3">
      <w:pPr>
        <w:ind w:right="-483" w:firstLine="709"/>
        <w:contextualSpacing/>
        <w:jc w:val="both"/>
        <w:rPr>
          <w:lang w:val="lv-LV"/>
        </w:rPr>
      </w:pPr>
      <w:r w:rsidRPr="009E4DC7">
        <w:rPr>
          <w:lang w:val="lv-LV"/>
        </w:rPr>
        <w:t>Riekstiņš, P. (2017, 2018). Mākslinieks,</w:t>
      </w:r>
      <w:r w:rsidRPr="009E4DC7">
        <w:rPr>
          <w:rFonts w:eastAsia="Times New Roman"/>
          <w:lang w:val="lv-LV"/>
        </w:rPr>
        <w:t xml:space="preserve"> digitālās mākslas eksperts</w:t>
      </w:r>
      <w:r w:rsidRPr="009E4DC7">
        <w:rPr>
          <w:lang w:val="lv-LV"/>
        </w:rPr>
        <w:t xml:space="preserve">. </w:t>
      </w:r>
      <w:r w:rsidR="00CA51F8" w:rsidRPr="009E4DC7">
        <w:rPr>
          <w:lang w:val="lv-LV"/>
        </w:rPr>
        <w:t>Intervijas un el</w:t>
      </w:r>
      <w:r w:rsidRPr="009E4DC7">
        <w:rPr>
          <w:lang w:val="lv-LV"/>
        </w:rPr>
        <w:t>ektroniska sarakste 27.12.2017. un 02.01.2018.</w:t>
      </w:r>
    </w:p>
    <w:p w14:paraId="3562CC4E" w14:textId="247D16FB" w:rsidR="002D7DEF" w:rsidRPr="009E4DC7" w:rsidRDefault="002D7DEF" w:rsidP="00E20FD3">
      <w:pPr>
        <w:ind w:right="-483" w:firstLine="709"/>
        <w:contextualSpacing/>
        <w:jc w:val="both"/>
        <w:rPr>
          <w:rFonts w:eastAsia="Times New Roman"/>
          <w:shd w:val="clear" w:color="auto" w:fill="FFFFFF"/>
        </w:rPr>
      </w:pPr>
      <w:r w:rsidRPr="009E4DC7">
        <w:rPr>
          <w:rFonts w:eastAsia="Times New Roman"/>
          <w:shd w:val="clear" w:color="auto" w:fill="FFFFFF"/>
        </w:rPr>
        <w:t>Rowe, G., Wright, G. (1999). The Delphi technique as a forecasting tool: issues and analysis. </w:t>
      </w:r>
      <w:r w:rsidRPr="009E4DC7">
        <w:rPr>
          <w:rFonts w:eastAsia="Times New Roman"/>
          <w:iCs/>
        </w:rPr>
        <w:t>International Journal of Forecasting</w:t>
      </w:r>
      <w:r w:rsidRPr="009E4DC7">
        <w:rPr>
          <w:rFonts w:eastAsia="Times New Roman"/>
          <w:shd w:val="clear" w:color="auto" w:fill="FFFFFF"/>
        </w:rPr>
        <w:t>, Volume 15, Issue 4, October, pp. 353-375.</w:t>
      </w:r>
    </w:p>
    <w:p w14:paraId="5AFC6770" w14:textId="77777777" w:rsidR="00E63939" w:rsidRPr="009E4DC7" w:rsidRDefault="00E63939" w:rsidP="00E20FD3">
      <w:pPr>
        <w:ind w:right="-483" w:firstLine="709"/>
        <w:contextualSpacing/>
        <w:jc w:val="both"/>
        <w:rPr>
          <w:lang w:val="lv-LV"/>
        </w:rPr>
      </w:pPr>
      <w:proofErr w:type="spellStart"/>
      <w:r w:rsidRPr="009E4DC7">
        <w:rPr>
          <w:lang w:val="lv-LV"/>
        </w:rPr>
        <w:t>Seker</w:t>
      </w:r>
      <w:proofErr w:type="spellEnd"/>
      <w:r w:rsidRPr="009E4DC7">
        <w:rPr>
          <w:lang w:val="lv-LV"/>
        </w:rPr>
        <w:t xml:space="preserve">, S. E. (2015). </w:t>
      </w:r>
      <w:proofErr w:type="spellStart"/>
      <w:r w:rsidRPr="009E4DC7">
        <w:rPr>
          <w:lang w:val="lv-LV"/>
        </w:rPr>
        <w:t>Computerized</w:t>
      </w:r>
      <w:proofErr w:type="spellEnd"/>
      <w:r w:rsidRPr="009E4DC7">
        <w:rPr>
          <w:lang w:val="lv-LV"/>
        </w:rPr>
        <w:t xml:space="preserve"> Argument Delphi </w:t>
      </w:r>
      <w:proofErr w:type="spellStart"/>
      <w:r w:rsidRPr="009E4DC7">
        <w:rPr>
          <w:lang w:val="lv-LV"/>
        </w:rPr>
        <w:t>Technique</w:t>
      </w:r>
      <w:proofErr w:type="spellEnd"/>
      <w:r w:rsidRPr="009E4DC7">
        <w:rPr>
          <w:lang w:val="lv-LV"/>
        </w:rPr>
        <w:t xml:space="preserve">. IEEE Access, </w:t>
      </w:r>
      <w:proofErr w:type="spellStart"/>
      <w:r w:rsidRPr="009E4DC7">
        <w:rPr>
          <w:lang w:val="lv-LV"/>
        </w:rPr>
        <w:t>Vol</w:t>
      </w:r>
      <w:proofErr w:type="spellEnd"/>
      <w:r w:rsidRPr="009E4DC7">
        <w:rPr>
          <w:lang w:val="lv-LV"/>
        </w:rPr>
        <w:t xml:space="preserve">. 3. DOI: 10.1109/ACCESS.2015.2424703. </w:t>
      </w:r>
      <w:proofErr w:type="spellStart"/>
      <w:r w:rsidRPr="009E4DC7">
        <w:rPr>
          <w:lang w:val="lv-LV"/>
        </w:rPr>
        <w:t>pp</w:t>
      </w:r>
      <w:proofErr w:type="spellEnd"/>
      <w:r w:rsidRPr="009E4DC7">
        <w:rPr>
          <w:lang w:val="lv-LV"/>
        </w:rPr>
        <w:t>. 368-380.</w:t>
      </w:r>
    </w:p>
    <w:p w14:paraId="4278D6C6" w14:textId="67B08574" w:rsidR="00AD09C9" w:rsidRPr="009E4DC7" w:rsidRDefault="00AD09C9" w:rsidP="00E20FD3">
      <w:pPr>
        <w:ind w:right="-483" w:firstLine="709"/>
        <w:contextualSpacing/>
        <w:jc w:val="both"/>
        <w:rPr>
          <w:lang w:val="lv-LV"/>
        </w:rPr>
      </w:pPr>
      <w:r w:rsidRPr="009E4DC7">
        <w:rPr>
          <w:lang w:val="lv-LV"/>
        </w:rPr>
        <w:t xml:space="preserve">Šteimanis, K. (2017). </w:t>
      </w:r>
      <w:r w:rsidRPr="009E4DC7">
        <w:rPr>
          <w:i/>
          <w:lang w:val="lv-LV"/>
        </w:rPr>
        <w:t>Cube</w:t>
      </w:r>
      <w:r w:rsidRPr="009E4DC7">
        <w:rPr>
          <w:lang w:val="lv-LV"/>
        </w:rPr>
        <w:t xml:space="preserve"> aģentūras mākslinieciskais direktors</w:t>
      </w:r>
      <w:r w:rsidR="00660FCB" w:rsidRPr="009E4DC7">
        <w:rPr>
          <w:lang w:val="lv-LV"/>
        </w:rPr>
        <w:t xml:space="preserve">, </w:t>
      </w:r>
      <w:r w:rsidR="00660FCB" w:rsidRPr="009E4DC7">
        <w:rPr>
          <w:rFonts w:eastAsia="Times New Roman"/>
          <w:lang w:val="lv-LV"/>
        </w:rPr>
        <w:t>digitālās jomas eksperts</w:t>
      </w:r>
      <w:r w:rsidRPr="009E4DC7">
        <w:rPr>
          <w:lang w:val="lv-LV"/>
        </w:rPr>
        <w:t xml:space="preserve">. Intervija 17.11.2017., Rīga un 18.11.2017. </w:t>
      </w:r>
      <w:r w:rsidR="000B7164" w:rsidRPr="009E4DC7">
        <w:rPr>
          <w:lang w:val="lv-LV"/>
        </w:rPr>
        <w:t>(</w:t>
      </w:r>
      <w:r w:rsidRPr="009E4DC7">
        <w:rPr>
          <w:i/>
          <w:lang w:val="lv-LV"/>
        </w:rPr>
        <w:t>Skype</w:t>
      </w:r>
      <w:r w:rsidR="000B7164" w:rsidRPr="009E4DC7">
        <w:rPr>
          <w:lang w:val="lv-LV"/>
        </w:rPr>
        <w:t>)</w:t>
      </w:r>
      <w:r w:rsidRPr="009E4DC7">
        <w:rPr>
          <w:lang w:val="lv-LV"/>
        </w:rPr>
        <w:t>.</w:t>
      </w:r>
    </w:p>
    <w:p w14:paraId="3FBF2CF8" w14:textId="0A1DAF58" w:rsidR="00D34180" w:rsidRPr="009E4DC7" w:rsidRDefault="00D34180" w:rsidP="00E20FD3">
      <w:pPr>
        <w:ind w:right="-483" w:firstLine="709"/>
        <w:contextualSpacing/>
        <w:jc w:val="both"/>
        <w:rPr>
          <w:lang w:val="lv-LV"/>
        </w:rPr>
      </w:pPr>
      <w:r w:rsidRPr="009E4DC7">
        <w:rPr>
          <w:lang w:val="lv-LV"/>
        </w:rPr>
        <w:t>Vītols, R. (2017). Mākslinieks</w:t>
      </w:r>
      <w:r w:rsidR="001B5756" w:rsidRPr="009E4DC7">
        <w:rPr>
          <w:lang w:val="lv-LV"/>
        </w:rPr>
        <w:t>, digitālās mākslas eksperts</w:t>
      </w:r>
      <w:r w:rsidRPr="009E4DC7">
        <w:rPr>
          <w:lang w:val="lv-LV"/>
        </w:rPr>
        <w:t xml:space="preserve">. </w:t>
      </w:r>
      <w:r w:rsidRPr="009E4DC7">
        <w:rPr>
          <w:i/>
          <w:lang w:val="lv-LV"/>
        </w:rPr>
        <w:t>Skype</w:t>
      </w:r>
      <w:r w:rsidRPr="009E4DC7">
        <w:rPr>
          <w:lang w:val="lv-LV"/>
        </w:rPr>
        <w:t xml:space="preserve"> intervijas 17.12.2017., 18.12.2017. un elektroniska sarakste 26.12.2017.</w:t>
      </w:r>
    </w:p>
    <w:p w14:paraId="1C0441F6" w14:textId="77777777" w:rsidR="00D54372" w:rsidRPr="009E4DC7" w:rsidRDefault="00D54372" w:rsidP="006D215E">
      <w:pPr>
        <w:ind w:right="-483"/>
        <w:contextualSpacing/>
        <w:jc w:val="both"/>
        <w:rPr>
          <w:lang w:val="lv-LV"/>
        </w:rPr>
      </w:pPr>
    </w:p>
    <w:p w14:paraId="3D7861DB" w14:textId="77777777" w:rsidR="00AD09C9" w:rsidRPr="009E4DC7" w:rsidRDefault="00AD09C9" w:rsidP="004543B4">
      <w:pPr>
        <w:spacing w:line="360" w:lineRule="auto"/>
        <w:ind w:firstLine="709"/>
        <w:contextualSpacing/>
        <w:jc w:val="both"/>
        <w:rPr>
          <w:rFonts w:cs="Times New Roman"/>
          <w:lang w:val="lv-LV"/>
        </w:rPr>
      </w:pPr>
    </w:p>
    <w:sectPr w:rsidR="00AD09C9" w:rsidRPr="009E4DC7" w:rsidSect="006E073B">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975F4" w14:textId="77777777" w:rsidR="00DE21BF" w:rsidRDefault="00DE21BF" w:rsidP="003843C9">
      <w:r>
        <w:separator/>
      </w:r>
    </w:p>
  </w:endnote>
  <w:endnote w:type="continuationSeparator" w:id="0">
    <w:p w14:paraId="4DD6781D" w14:textId="77777777" w:rsidR="00DE21BF" w:rsidRDefault="00DE21BF" w:rsidP="0038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0BD96" w14:textId="77777777" w:rsidR="00F91DC2" w:rsidRDefault="00F91DC2" w:rsidP="008E63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9F8292" w14:textId="77777777" w:rsidR="00F91DC2" w:rsidRDefault="00F91D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EBB8A" w14:textId="77777777" w:rsidR="00F91DC2" w:rsidRDefault="00F91DC2" w:rsidP="008E63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5AD4">
      <w:rPr>
        <w:rStyle w:val="PageNumber"/>
        <w:noProof/>
      </w:rPr>
      <w:t>1</w:t>
    </w:r>
    <w:r>
      <w:rPr>
        <w:rStyle w:val="PageNumber"/>
      </w:rPr>
      <w:fldChar w:fldCharType="end"/>
    </w:r>
  </w:p>
  <w:p w14:paraId="7AA0B6B8" w14:textId="77777777" w:rsidR="00F91DC2" w:rsidRDefault="00F91D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41CF1" w14:textId="77777777" w:rsidR="00DE21BF" w:rsidRDefault="00DE21BF" w:rsidP="003843C9">
      <w:r>
        <w:separator/>
      </w:r>
    </w:p>
  </w:footnote>
  <w:footnote w:type="continuationSeparator" w:id="0">
    <w:p w14:paraId="72A9BF0C" w14:textId="77777777" w:rsidR="00DE21BF" w:rsidRDefault="00DE21BF" w:rsidP="003843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42A1"/>
    <w:multiLevelType w:val="hybridMultilevel"/>
    <w:tmpl w:val="63F0461E"/>
    <w:lvl w:ilvl="0" w:tplc="BA3E61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3A4418B"/>
    <w:multiLevelType w:val="hybridMultilevel"/>
    <w:tmpl w:val="FEE2B33A"/>
    <w:lvl w:ilvl="0" w:tplc="CF00C0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063092B"/>
    <w:multiLevelType w:val="hybridMultilevel"/>
    <w:tmpl w:val="B4140AF2"/>
    <w:lvl w:ilvl="0" w:tplc="6638DE08">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36495BA4"/>
    <w:multiLevelType w:val="hybridMultilevel"/>
    <w:tmpl w:val="25A8F824"/>
    <w:lvl w:ilvl="0" w:tplc="6638DE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87A5966"/>
    <w:multiLevelType w:val="hybridMultilevel"/>
    <w:tmpl w:val="914A6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4259A"/>
    <w:multiLevelType w:val="multilevel"/>
    <w:tmpl w:val="5AE801B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5730D10"/>
    <w:multiLevelType w:val="hybridMultilevel"/>
    <w:tmpl w:val="99D4EF18"/>
    <w:lvl w:ilvl="0" w:tplc="5686C484">
      <w:start w:val="196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B55B6"/>
    <w:multiLevelType w:val="multilevel"/>
    <w:tmpl w:val="B49AF29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F936ED2"/>
    <w:multiLevelType w:val="hybridMultilevel"/>
    <w:tmpl w:val="7144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60103"/>
    <w:multiLevelType w:val="hybridMultilevel"/>
    <w:tmpl w:val="B1A21A54"/>
    <w:lvl w:ilvl="0" w:tplc="13CCC5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EF7C30"/>
    <w:multiLevelType w:val="hybridMultilevel"/>
    <w:tmpl w:val="AC4A0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B17957"/>
    <w:multiLevelType w:val="multilevel"/>
    <w:tmpl w:val="AC96793E"/>
    <w:lvl w:ilvl="0">
      <w:start w:val="1"/>
      <w:numFmt w:val="decimal"/>
      <w:pStyle w:val="Heading1"/>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B847982"/>
    <w:multiLevelType w:val="hybridMultilevel"/>
    <w:tmpl w:val="A9606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4"/>
  </w:num>
  <w:num w:numId="5">
    <w:abstractNumId w:val="8"/>
  </w:num>
  <w:num w:numId="6">
    <w:abstractNumId w:val="7"/>
  </w:num>
  <w:num w:numId="7">
    <w:abstractNumId w:val="10"/>
  </w:num>
  <w:num w:numId="8">
    <w:abstractNumId w:val="11"/>
  </w:num>
  <w:num w:numId="9">
    <w:abstractNumId w:val="12"/>
  </w:num>
  <w:num w:numId="10">
    <w:abstractNumId w:val="1"/>
  </w:num>
  <w:num w:numId="11">
    <w:abstractNumId w:val="0"/>
  </w:num>
  <w:num w:numId="12">
    <w:abstractNumId w:val="3"/>
  </w:num>
  <w:num w:numId="13">
    <w:abstractNumId w:val="2"/>
  </w:num>
  <w:num w:numId="14">
    <w:abstractNumId w:val="1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40"/>
    <w:rsid w:val="00006008"/>
    <w:rsid w:val="0000702F"/>
    <w:rsid w:val="00010336"/>
    <w:rsid w:val="00010A8E"/>
    <w:rsid w:val="00015539"/>
    <w:rsid w:val="00022B95"/>
    <w:rsid w:val="000230CB"/>
    <w:rsid w:val="000315A8"/>
    <w:rsid w:val="000344B1"/>
    <w:rsid w:val="00035FD2"/>
    <w:rsid w:val="000360FE"/>
    <w:rsid w:val="0003765B"/>
    <w:rsid w:val="00046F0E"/>
    <w:rsid w:val="00061F32"/>
    <w:rsid w:val="00066BDB"/>
    <w:rsid w:val="0007098E"/>
    <w:rsid w:val="00071000"/>
    <w:rsid w:val="0007262A"/>
    <w:rsid w:val="00074E8F"/>
    <w:rsid w:val="00077A9F"/>
    <w:rsid w:val="00084650"/>
    <w:rsid w:val="00090311"/>
    <w:rsid w:val="00092322"/>
    <w:rsid w:val="0009298E"/>
    <w:rsid w:val="00092E1E"/>
    <w:rsid w:val="000962F7"/>
    <w:rsid w:val="00096AC2"/>
    <w:rsid w:val="0009735F"/>
    <w:rsid w:val="000A19A2"/>
    <w:rsid w:val="000A1C0B"/>
    <w:rsid w:val="000A45B3"/>
    <w:rsid w:val="000A7146"/>
    <w:rsid w:val="000A7E65"/>
    <w:rsid w:val="000B7164"/>
    <w:rsid w:val="000C11B6"/>
    <w:rsid w:val="000D5B04"/>
    <w:rsid w:val="000D7455"/>
    <w:rsid w:val="000E1DBE"/>
    <w:rsid w:val="000E40EC"/>
    <w:rsid w:val="000E526B"/>
    <w:rsid w:val="000F33AC"/>
    <w:rsid w:val="000F4DA7"/>
    <w:rsid w:val="000F589E"/>
    <w:rsid w:val="000F7EC5"/>
    <w:rsid w:val="00103966"/>
    <w:rsid w:val="00111CF6"/>
    <w:rsid w:val="00112CE0"/>
    <w:rsid w:val="00113097"/>
    <w:rsid w:val="00117B81"/>
    <w:rsid w:val="00117F9B"/>
    <w:rsid w:val="00121091"/>
    <w:rsid w:val="00122DAE"/>
    <w:rsid w:val="00130B6B"/>
    <w:rsid w:val="0014101D"/>
    <w:rsid w:val="00141C2D"/>
    <w:rsid w:val="00144572"/>
    <w:rsid w:val="00144A01"/>
    <w:rsid w:val="00150012"/>
    <w:rsid w:val="001508A0"/>
    <w:rsid w:val="001570CA"/>
    <w:rsid w:val="00157191"/>
    <w:rsid w:val="00162630"/>
    <w:rsid w:val="00164BAC"/>
    <w:rsid w:val="00165579"/>
    <w:rsid w:val="00176052"/>
    <w:rsid w:val="00183B07"/>
    <w:rsid w:val="00187C0F"/>
    <w:rsid w:val="0019540C"/>
    <w:rsid w:val="00195993"/>
    <w:rsid w:val="00196214"/>
    <w:rsid w:val="0019640B"/>
    <w:rsid w:val="001A17E8"/>
    <w:rsid w:val="001A2CC3"/>
    <w:rsid w:val="001A4CB9"/>
    <w:rsid w:val="001A4CE3"/>
    <w:rsid w:val="001A5814"/>
    <w:rsid w:val="001A58B3"/>
    <w:rsid w:val="001A5E94"/>
    <w:rsid w:val="001B0C9E"/>
    <w:rsid w:val="001B5756"/>
    <w:rsid w:val="001C1A18"/>
    <w:rsid w:val="001C23DF"/>
    <w:rsid w:val="001C2D78"/>
    <w:rsid w:val="001C5C21"/>
    <w:rsid w:val="001C625A"/>
    <w:rsid w:val="001C6951"/>
    <w:rsid w:val="001D0908"/>
    <w:rsid w:val="001D1104"/>
    <w:rsid w:val="001D29F1"/>
    <w:rsid w:val="001D330F"/>
    <w:rsid w:val="001E0D3B"/>
    <w:rsid w:val="001E3060"/>
    <w:rsid w:val="001E3A06"/>
    <w:rsid w:val="001E3AF0"/>
    <w:rsid w:val="001E6644"/>
    <w:rsid w:val="001F03DD"/>
    <w:rsid w:val="001F1F5F"/>
    <w:rsid w:val="00204EA0"/>
    <w:rsid w:val="00212684"/>
    <w:rsid w:val="00212E94"/>
    <w:rsid w:val="00216432"/>
    <w:rsid w:val="00227761"/>
    <w:rsid w:val="0023625A"/>
    <w:rsid w:val="00243803"/>
    <w:rsid w:val="00254311"/>
    <w:rsid w:val="00254701"/>
    <w:rsid w:val="002558B2"/>
    <w:rsid w:val="00255A4D"/>
    <w:rsid w:val="00255EF8"/>
    <w:rsid w:val="0026358A"/>
    <w:rsid w:val="00282D0A"/>
    <w:rsid w:val="002830DC"/>
    <w:rsid w:val="00295E7B"/>
    <w:rsid w:val="002976D9"/>
    <w:rsid w:val="002A4F54"/>
    <w:rsid w:val="002A61FE"/>
    <w:rsid w:val="002C069E"/>
    <w:rsid w:val="002C3A50"/>
    <w:rsid w:val="002D0548"/>
    <w:rsid w:val="002D0A71"/>
    <w:rsid w:val="002D7DEF"/>
    <w:rsid w:val="002E144B"/>
    <w:rsid w:val="002E278C"/>
    <w:rsid w:val="002E5D8E"/>
    <w:rsid w:val="002E64C3"/>
    <w:rsid w:val="002F166E"/>
    <w:rsid w:val="002F1DE8"/>
    <w:rsid w:val="002F3346"/>
    <w:rsid w:val="002F368B"/>
    <w:rsid w:val="002F424D"/>
    <w:rsid w:val="00303D83"/>
    <w:rsid w:val="00304B2D"/>
    <w:rsid w:val="00315723"/>
    <w:rsid w:val="00327327"/>
    <w:rsid w:val="00331E46"/>
    <w:rsid w:val="00337607"/>
    <w:rsid w:val="00350C30"/>
    <w:rsid w:val="003535F1"/>
    <w:rsid w:val="00354015"/>
    <w:rsid w:val="00355A72"/>
    <w:rsid w:val="003624CF"/>
    <w:rsid w:val="00364A1E"/>
    <w:rsid w:val="00365019"/>
    <w:rsid w:val="003755D8"/>
    <w:rsid w:val="0037796A"/>
    <w:rsid w:val="003843C9"/>
    <w:rsid w:val="00386073"/>
    <w:rsid w:val="003879F1"/>
    <w:rsid w:val="003902A2"/>
    <w:rsid w:val="003958B3"/>
    <w:rsid w:val="003970EF"/>
    <w:rsid w:val="0039741F"/>
    <w:rsid w:val="003A0415"/>
    <w:rsid w:val="003A0536"/>
    <w:rsid w:val="003A41BB"/>
    <w:rsid w:val="003B5267"/>
    <w:rsid w:val="003B6E0A"/>
    <w:rsid w:val="003B7B76"/>
    <w:rsid w:val="003C372F"/>
    <w:rsid w:val="003D270B"/>
    <w:rsid w:val="003E15B0"/>
    <w:rsid w:val="003E1F2C"/>
    <w:rsid w:val="003E7538"/>
    <w:rsid w:val="003F0B74"/>
    <w:rsid w:val="003F1137"/>
    <w:rsid w:val="003F32C8"/>
    <w:rsid w:val="003F3A2D"/>
    <w:rsid w:val="003F4D47"/>
    <w:rsid w:val="003F6D30"/>
    <w:rsid w:val="00416C3D"/>
    <w:rsid w:val="0042096C"/>
    <w:rsid w:val="00427A59"/>
    <w:rsid w:val="00440763"/>
    <w:rsid w:val="004454B6"/>
    <w:rsid w:val="004504B3"/>
    <w:rsid w:val="0045294A"/>
    <w:rsid w:val="004543B4"/>
    <w:rsid w:val="00457686"/>
    <w:rsid w:val="00461320"/>
    <w:rsid w:val="00466FCB"/>
    <w:rsid w:val="00472710"/>
    <w:rsid w:val="004737CF"/>
    <w:rsid w:val="00481C3C"/>
    <w:rsid w:val="00487D27"/>
    <w:rsid w:val="004960E5"/>
    <w:rsid w:val="00496177"/>
    <w:rsid w:val="004A412A"/>
    <w:rsid w:val="004A61BC"/>
    <w:rsid w:val="004A7EA0"/>
    <w:rsid w:val="004C10DE"/>
    <w:rsid w:val="004C1A46"/>
    <w:rsid w:val="004C3A66"/>
    <w:rsid w:val="004C5D7A"/>
    <w:rsid w:val="004C6E2E"/>
    <w:rsid w:val="004C74BB"/>
    <w:rsid w:val="004D4A08"/>
    <w:rsid w:val="004E2984"/>
    <w:rsid w:val="004E3E55"/>
    <w:rsid w:val="004E6220"/>
    <w:rsid w:val="004E6687"/>
    <w:rsid w:val="004E7DF0"/>
    <w:rsid w:val="004F519A"/>
    <w:rsid w:val="004F7072"/>
    <w:rsid w:val="005011A1"/>
    <w:rsid w:val="00504500"/>
    <w:rsid w:val="005060E8"/>
    <w:rsid w:val="00506E1C"/>
    <w:rsid w:val="00510D0B"/>
    <w:rsid w:val="00511B91"/>
    <w:rsid w:val="0051388C"/>
    <w:rsid w:val="00523CD5"/>
    <w:rsid w:val="0052533A"/>
    <w:rsid w:val="0052566F"/>
    <w:rsid w:val="00526A50"/>
    <w:rsid w:val="00527B7F"/>
    <w:rsid w:val="005336D1"/>
    <w:rsid w:val="00534BD2"/>
    <w:rsid w:val="00541CD2"/>
    <w:rsid w:val="00542CC0"/>
    <w:rsid w:val="00543063"/>
    <w:rsid w:val="0054462C"/>
    <w:rsid w:val="00554E52"/>
    <w:rsid w:val="005616D0"/>
    <w:rsid w:val="00562862"/>
    <w:rsid w:val="00565523"/>
    <w:rsid w:val="00567A30"/>
    <w:rsid w:val="00570D93"/>
    <w:rsid w:val="00570DC2"/>
    <w:rsid w:val="0057281B"/>
    <w:rsid w:val="00572D44"/>
    <w:rsid w:val="00576191"/>
    <w:rsid w:val="0058312C"/>
    <w:rsid w:val="005900EF"/>
    <w:rsid w:val="005911C5"/>
    <w:rsid w:val="00592BC4"/>
    <w:rsid w:val="00597C00"/>
    <w:rsid w:val="005A3515"/>
    <w:rsid w:val="005A6E80"/>
    <w:rsid w:val="005A7A52"/>
    <w:rsid w:val="005B072B"/>
    <w:rsid w:val="005B1B88"/>
    <w:rsid w:val="005B358F"/>
    <w:rsid w:val="005C5104"/>
    <w:rsid w:val="005C6616"/>
    <w:rsid w:val="005C66B9"/>
    <w:rsid w:val="005C7420"/>
    <w:rsid w:val="005D2631"/>
    <w:rsid w:val="005D6EAE"/>
    <w:rsid w:val="005E0B3D"/>
    <w:rsid w:val="005E504B"/>
    <w:rsid w:val="005F3886"/>
    <w:rsid w:val="005F3BC5"/>
    <w:rsid w:val="005F4E48"/>
    <w:rsid w:val="00607136"/>
    <w:rsid w:val="00612033"/>
    <w:rsid w:val="00613A30"/>
    <w:rsid w:val="00615A5E"/>
    <w:rsid w:val="0061770C"/>
    <w:rsid w:val="00617B48"/>
    <w:rsid w:val="006202BE"/>
    <w:rsid w:val="00620B0B"/>
    <w:rsid w:val="006233C4"/>
    <w:rsid w:val="00626D1D"/>
    <w:rsid w:val="00632105"/>
    <w:rsid w:val="006331D6"/>
    <w:rsid w:val="006361BA"/>
    <w:rsid w:val="00637182"/>
    <w:rsid w:val="006459BF"/>
    <w:rsid w:val="00646B31"/>
    <w:rsid w:val="00653AB0"/>
    <w:rsid w:val="00656351"/>
    <w:rsid w:val="00660FCB"/>
    <w:rsid w:val="0066137D"/>
    <w:rsid w:val="0066301B"/>
    <w:rsid w:val="00665AD4"/>
    <w:rsid w:val="006666CE"/>
    <w:rsid w:val="00672A3F"/>
    <w:rsid w:val="0067659D"/>
    <w:rsid w:val="00677884"/>
    <w:rsid w:val="00680196"/>
    <w:rsid w:val="00681874"/>
    <w:rsid w:val="00681B74"/>
    <w:rsid w:val="00684B8A"/>
    <w:rsid w:val="00687086"/>
    <w:rsid w:val="00690548"/>
    <w:rsid w:val="00690941"/>
    <w:rsid w:val="0069294F"/>
    <w:rsid w:val="00694CB9"/>
    <w:rsid w:val="006A4C04"/>
    <w:rsid w:val="006B32F5"/>
    <w:rsid w:val="006B582C"/>
    <w:rsid w:val="006B5DF7"/>
    <w:rsid w:val="006C4A27"/>
    <w:rsid w:val="006D215E"/>
    <w:rsid w:val="006D60DB"/>
    <w:rsid w:val="006E073B"/>
    <w:rsid w:val="006E427D"/>
    <w:rsid w:val="006F4447"/>
    <w:rsid w:val="006F5219"/>
    <w:rsid w:val="006F73A0"/>
    <w:rsid w:val="00701936"/>
    <w:rsid w:val="0071187C"/>
    <w:rsid w:val="00721560"/>
    <w:rsid w:val="007218F3"/>
    <w:rsid w:val="007232D6"/>
    <w:rsid w:val="00723B6A"/>
    <w:rsid w:val="00723D03"/>
    <w:rsid w:val="00725A74"/>
    <w:rsid w:val="0073130A"/>
    <w:rsid w:val="00732245"/>
    <w:rsid w:val="00735610"/>
    <w:rsid w:val="00741954"/>
    <w:rsid w:val="00742D50"/>
    <w:rsid w:val="00770D71"/>
    <w:rsid w:val="00771EEF"/>
    <w:rsid w:val="007727E9"/>
    <w:rsid w:val="007757E2"/>
    <w:rsid w:val="00775995"/>
    <w:rsid w:val="00780409"/>
    <w:rsid w:val="007862BA"/>
    <w:rsid w:val="007865FB"/>
    <w:rsid w:val="00790D97"/>
    <w:rsid w:val="00791B84"/>
    <w:rsid w:val="0079249A"/>
    <w:rsid w:val="00794FBE"/>
    <w:rsid w:val="007966F0"/>
    <w:rsid w:val="0079678D"/>
    <w:rsid w:val="007969B1"/>
    <w:rsid w:val="0079752B"/>
    <w:rsid w:val="007A5E8A"/>
    <w:rsid w:val="007B01F2"/>
    <w:rsid w:val="007B698A"/>
    <w:rsid w:val="007C22B1"/>
    <w:rsid w:val="007C6721"/>
    <w:rsid w:val="007C7109"/>
    <w:rsid w:val="007D44CB"/>
    <w:rsid w:val="007E594D"/>
    <w:rsid w:val="007E6E8B"/>
    <w:rsid w:val="007E7D2B"/>
    <w:rsid w:val="007F14BD"/>
    <w:rsid w:val="007F2556"/>
    <w:rsid w:val="007F2B20"/>
    <w:rsid w:val="007F4EA5"/>
    <w:rsid w:val="007F6647"/>
    <w:rsid w:val="008025D9"/>
    <w:rsid w:val="008026F8"/>
    <w:rsid w:val="00802AF7"/>
    <w:rsid w:val="00803BD2"/>
    <w:rsid w:val="0080536A"/>
    <w:rsid w:val="008069F2"/>
    <w:rsid w:val="00810110"/>
    <w:rsid w:val="00827446"/>
    <w:rsid w:val="00842A1C"/>
    <w:rsid w:val="0085120E"/>
    <w:rsid w:val="00851628"/>
    <w:rsid w:val="00854AB8"/>
    <w:rsid w:val="00854B7C"/>
    <w:rsid w:val="0085656A"/>
    <w:rsid w:val="00856788"/>
    <w:rsid w:val="008601D0"/>
    <w:rsid w:val="0086118E"/>
    <w:rsid w:val="00861A62"/>
    <w:rsid w:val="00870448"/>
    <w:rsid w:val="00871EDF"/>
    <w:rsid w:val="00875AF0"/>
    <w:rsid w:val="00880DE2"/>
    <w:rsid w:val="00884F00"/>
    <w:rsid w:val="00885736"/>
    <w:rsid w:val="00885F9C"/>
    <w:rsid w:val="008875AB"/>
    <w:rsid w:val="0089119C"/>
    <w:rsid w:val="00892D19"/>
    <w:rsid w:val="00893768"/>
    <w:rsid w:val="008A0058"/>
    <w:rsid w:val="008A5576"/>
    <w:rsid w:val="008B0576"/>
    <w:rsid w:val="008C76E9"/>
    <w:rsid w:val="008D1D6A"/>
    <w:rsid w:val="008D1F7F"/>
    <w:rsid w:val="008D3FC5"/>
    <w:rsid w:val="008D51E8"/>
    <w:rsid w:val="008E0A0E"/>
    <w:rsid w:val="008E13CC"/>
    <w:rsid w:val="008E2AD0"/>
    <w:rsid w:val="008E34BB"/>
    <w:rsid w:val="008E6303"/>
    <w:rsid w:val="008E7849"/>
    <w:rsid w:val="008E792D"/>
    <w:rsid w:val="008F2033"/>
    <w:rsid w:val="008F649E"/>
    <w:rsid w:val="00902437"/>
    <w:rsid w:val="00903804"/>
    <w:rsid w:val="00910B3A"/>
    <w:rsid w:val="00913C60"/>
    <w:rsid w:val="00922BE6"/>
    <w:rsid w:val="0092481A"/>
    <w:rsid w:val="00926F22"/>
    <w:rsid w:val="00931469"/>
    <w:rsid w:val="00935275"/>
    <w:rsid w:val="009406EE"/>
    <w:rsid w:val="009409BC"/>
    <w:rsid w:val="00942676"/>
    <w:rsid w:val="00942BCB"/>
    <w:rsid w:val="009433B0"/>
    <w:rsid w:val="00951AD0"/>
    <w:rsid w:val="0095356D"/>
    <w:rsid w:val="00960E37"/>
    <w:rsid w:val="009629A1"/>
    <w:rsid w:val="00963C87"/>
    <w:rsid w:val="00964B14"/>
    <w:rsid w:val="009652D8"/>
    <w:rsid w:val="00970C3D"/>
    <w:rsid w:val="00976C3F"/>
    <w:rsid w:val="00977DBD"/>
    <w:rsid w:val="00981818"/>
    <w:rsid w:val="00982C68"/>
    <w:rsid w:val="009B047B"/>
    <w:rsid w:val="009B46FC"/>
    <w:rsid w:val="009C085B"/>
    <w:rsid w:val="009C4C4C"/>
    <w:rsid w:val="009D1601"/>
    <w:rsid w:val="009D3A0B"/>
    <w:rsid w:val="009E2660"/>
    <w:rsid w:val="009E28EB"/>
    <w:rsid w:val="009E4DC7"/>
    <w:rsid w:val="009F67AD"/>
    <w:rsid w:val="009F7786"/>
    <w:rsid w:val="00A00721"/>
    <w:rsid w:val="00A02437"/>
    <w:rsid w:val="00A0705D"/>
    <w:rsid w:val="00A107A6"/>
    <w:rsid w:val="00A10CEA"/>
    <w:rsid w:val="00A11148"/>
    <w:rsid w:val="00A16A0A"/>
    <w:rsid w:val="00A20D1B"/>
    <w:rsid w:val="00A24ED0"/>
    <w:rsid w:val="00A27E62"/>
    <w:rsid w:val="00A34329"/>
    <w:rsid w:val="00A41BB2"/>
    <w:rsid w:val="00A41D8A"/>
    <w:rsid w:val="00A4694B"/>
    <w:rsid w:val="00A5202D"/>
    <w:rsid w:val="00A5538E"/>
    <w:rsid w:val="00A5648C"/>
    <w:rsid w:val="00A57150"/>
    <w:rsid w:val="00A64854"/>
    <w:rsid w:val="00A67375"/>
    <w:rsid w:val="00A67A33"/>
    <w:rsid w:val="00A70E8E"/>
    <w:rsid w:val="00A730C3"/>
    <w:rsid w:val="00A84FC8"/>
    <w:rsid w:val="00A866B6"/>
    <w:rsid w:val="00A874FC"/>
    <w:rsid w:val="00A95BF2"/>
    <w:rsid w:val="00AA1326"/>
    <w:rsid w:val="00AA23AA"/>
    <w:rsid w:val="00AA4C86"/>
    <w:rsid w:val="00AB2951"/>
    <w:rsid w:val="00AB4D29"/>
    <w:rsid w:val="00AB51B7"/>
    <w:rsid w:val="00AB7278"/>
    <w:rsid w:val="00AC2288"/>
    <w:rsid w:val="00AC7CB7"/>
    <w:rsid w:val="00AD09C9"/>
    <w:rsid w:val="00AD1DDB"/>
    <w:rsid w:val="00AE47E0"/>
    <w:rsid w:val="00AE5C3B"/>
    <w:rsid w:val="00AE5EC9"/>
    <w:rsid w:val="00AE714E"/>
    <w:rsid w:val="00AE71DE"/>
    <w:rsid w:val="00AE7B87"/>
    <w:rsid w:val="00B01C08"/>
    <w:rsid w:val="00B05A3E"/>
    <w:rsid w:val="00B1251F"/>
    <w:rsid w:val="00B12F88"/>
    <w:rsid w:val="00B157D1"/>
    <w:rsid w:val="00B406A1"/>
    <w:rsid w:val="00B517DE"/>
    <w:rsid w:val="00B537C5"/>
    <w:rsid w:val="00B61DEF"/>
    <w:rsid w:val="00B63ABC"/>
    <w:rsid w:val="00B70CBF"/>
    <w:rsid w:val="00B710EA"/>
    <w:rsid w:val="00B73378"/>
    <w:rsid w:val="00B7626C"/>
    <w:rsid w:val="00B80710"/>
    <w:rsid w:val="00B96C37"/>
    <w:rsid w:val="00B976E8"/>
    <w:rsid w:val="00B97BC3"/>
    <w:rsid w:val="00BA21C9"/>
    <w:rsid w:val="00BA5519"/>
    <w:rsid w:val="00BB7AAD"/>
    <w:rsid w:val="00BC3B6E"/>
    <w:rsid w:val="00BD1F09"/>
    <w:rsid w:val="00BD4E79"/>
    <w:rsid w:val="00BD66F6"/>
    <w:rsid w:val="00BD671C"/>
    <w:rsid w:val="00BE1C3E"/>
    <w:rsid w:val="00BE49CA"/>
    <w:rsid w:val="00BE604B"/>
    <w:rsid w:val="00BF14A7"/>
    <w:rsid w:val="00BF522F"/>
    <w:rsid w:val="00C000B1"/>
    <w:rsid w:val="00C00BDA"/>
    <w:rsid w:val="00C04136"/>
    <w:rsid w:val="00C042F6"/>
    <w:rsid w:val="00C0663C"/>
    <w:rsid w:val="00C1265C"/>
    <w:rsid w:val="00C21AE5"/>
    <w:rsid w:val="00C265EB"/>
    <w:rsid w:val="00C32715"/>
    <w:rsid w:val="00C40E25"/>
    <w:rsid w:val="00C42A20"/>
    <w:rsid w:val="00C43D3A"/>
    <w:rsid w:val="00C55A61"/>
    <w:rsid w:val="00C56E63"/>
    <w:rsid w:val="00C62C7E"/>
    <w:rsid w:val="00C657A1"/>
    <w:rsid w:val="00C73933"/>
    <w:rsid w:val="00C73AB4"/>
    <w:rsid w:val="00C75ACD"/>
    <w:rsid w:val="00C77D01"/>
    <w:rsid w:val="00C825C0"/>
    <w:rsid w:val="00C828F9"/>
    <w:rsid w:val="00C84140"/>
    <w:rsid w:val="00C86BED"/>
    <w:rsid w:val="00C922FD"/>
    <w:rsid w:val="00C92DFA"/>
    <w:rsid w:val="00C93CF8"/>
    <w:rsid w:val="00C96BC8"/>
    <w:rsid w:val="00CA14E1"/>
    <w:rsid w:val="00CA2659"/>
    <w:rsid w:val="00CA5095"/>
    <w:rsid w:val="00CA51F8"/>
    <w:rsid w:val="00CA5D7B"/>
    <w:rsid w:val="00CB0ED6"/>
    <w:rsid w:val="00CB326C"/>
    <w:rsid w:val="00CB78FA"/>
    <w:rsid w:val="00CB7BA2"/>
    <w:rsid w:val="00CC4C32"/>
    <w:rsid w:val="00CC5E88"/>
    <w:rsid w:val="00CD3F56"/>
    <w:rsid w:val="00CD5DB2"/>
    <w:rsid w:val="00CD795C"/>
    <w:rsid w:val="00CE10E7"/>
    <w:rsid w:val="00CF6635"/>
    <w:rsid w:val="00CF68FD"/>
    <w:rsid w:val="00CF7DAA"/>
    <w:rsid w:val="00D0259A"/>
    <w:rsid w:val="00D0390E"/>
    <w:rsid w:val="00D07435"/>
    <w:rsid w:val="00D1189B"/>
    <w:rsid w:val="00D3276A"/>
    <w:rsid w:val="00D328AA"/>
    <w:rsid w:val="00D34180"/>
    <w:rsid w:val="00D36B45"/>
    <w:rsid w:val="00D408EE"/>
    <w:rsid w:val="00D40FCA"/>
    <w:rsid w:val="00D43840"/>
    <w:rsid w:val="00D46AB8"/>
    <w:rsid w:val="00D54372"/>
    <w:rsid w:val="00D5511D"/>
    <w:rsid w:val="00D555A5"/>
    <w:rsid w:val="00D57404"/>
    <w:rsid w:val="00D658C0"/>
    <w:rsid w:val="00D65E86"/>
    <w:rsid w:val="00D66AC6"/>
    <w:rsid w:val="00D72896"/>
    <w:rsid w:val="00D73F9D"/>
    <w:rsid w:val="00D84BE2"/>
    <w:rsid w:val="00D86399"/>
    <w:rsid w:val="00D903A8"/>
    <w:rsid w:val="00D9468D"/>
    <w:rsid w:val="00D95829"/>
    <w:rsid w:val="00DA4DE2"/>
    <w:rsid w:val="00DA67EA"/>
    <w:rsid w:val="00DB3959"/>
    <w:rsid w:val="00DC3358"/>
    <w:rsid w:val="00DC35EB"/>
    <w:rsid w:val="00DC5823"/>
    <w:rsid w:val="00DC7031"/>
    <w:rsid w:val="00DD3B28"/>
    <w:rsid w:val="00DE21BF"/>
    <w:rsid w:val="00DE3B90"/>
    <w:rsid w:val="00DE7346"/>
    <w:rsid w:val="00DE7B7B"/>
    <w:rsid w:val="00DF1D7A"/>
    <w:rsid w:val="00DF22E3"/>
    <w:rsid w:val="00DF4E15"/>
    <w:rsid w:val="00E0281E"/>
    <w:rsid w:val="00E04F06"/>
    <w:rsid w:val="00E05238"/>
    <w:rsid w:val="00E1724D"/>
    <w:rsid w:val="00E17D00"/>
    <w:rsid w:val="00E20FD3"/>
    <w:rsid w:val="00E2253C"/>
    <w:rsid w:val="00E30721"/>
    <w:rsid w:val="00E319AC"/>
    <w:rsid w:val="00E33CD3"/>
    <w:rsid w:val="00E33FFB"/>
    <w:rsid w:val="00E42218"/>
    <w:rsid w:val="00E4569E"/>
    <w:rsid w:val="00E470B4"/>
    <w:rsid w:val="00E47922"/>
    <w:rsid w:val="00E50C50"/>
    <w:rsid w:val="00E54165"/>
    <w:rsid w:val="00E6030E"/>
    <w:rsid w:val="00E611F0"/>
    <w:rsid w:val="00E61E71"/>
    <w:rsid w:val="00E63939"/>
    <w:rsid w:val="00E64B6D"/>
    <w:rsid w:val="00E667A4"/>
    <w:rsid w:val="00E6780C"/>
    <w:rsid w:val="00E717EB"/>
    <w:rsid w:val="00E76029"/>
    <w:rsid w:val="00E767F3"/>
    <w:rsid w:val="00E805D9"/>
    <w:rsid w:val="00E82F23"/>
    <w:rsid w:val="00E83B86"/>
    <w:rsid w:val="00E8673D"/>
    <w:rsid w:val="00E86A98"/>
    <w:rsid w:val="00E93875"/>
    <w:rsid w:val="00E94E42"/>
    <w:rsid w:val="00E963AD"/>
    <w:rsid w:val="00E96BE5"/>
    <w:rsid w:val="00EA04E2"/>
    <w:rsid w:val="00EA133C"/>
    <w:rsid w:val="00EA709C"/>
    <w:rsid w:val="00EA74DB"/>
    <w:rsid w:val="00EA7E19"/>
    <w:rsid w:val="00EB2AEE"/>
    <w:rsid w:val="00EB6438"/>
    <w:rsid w:val="00EB66A9"/>
    <w:rsid w:val="00EC2F7A"/>
    <w:rsid w:val="00ED0B6D"/>
    <w:rsid w:val="00EE0A65"/>
    <w:rsid w:val="00EE5A04"/>
    <w:rsid w:val="00EF30CD"/>
    <w:rsid w:val="00F10BE8"/>
    <w:rsid w:val="00F20D29"/>
    <w:rsid w:val="00F23136"/>
    <w:rsid w:val="00F31FD7"/>
    <w:rsid w:val="00F336AC"/>
    <w:rsid w:val="00F37BDC"/>
    <w:rsid w:val="00F43112"/>
    <w:rsid w:val="00F43757"/>
    <w:rsid w:val="00F5107B"/>
    <w:rsid w:val="00F53523"/>
    <w:rsid w:val="00F53924"/>
    <w:rsid w:val="00F54ACF"/>
    <w:rsid w:val="00F55820"/>
    <w:rsid w:val="00F62C40"/>
    <w:rsid w:val="00F66C10"/>
    <w:rsid w:val="00F70D13"/>
    <w:rsid w:val="00F723A0"/>
    <w:rsid w:val="00F723E2"/>
    <w:rsid w:val="00F74669"/>
    <w:rsid w:val="00F748D6"/>
    <w:rsid w:val="00F77EB4"/>
    <w:rsid w:val="00F85BBA"/>
    <w:rsid w:val="00F85CB7"/>
    <w:rsid w:val="00F85D53"/>
    <w:rsid w:val="00F873D0"/>
    <w:rsid w:val="00F9188D"/>
    <w:rsid w:val="00F91DC2"/>
    <w:rsid w:val="00F92AC9"/>
    <w:rsid w:val="00F9301E"/>
    <w:rsid w:val="00F967D0"/>
    <w:rsid w:val="00F96A69"/>
    <w:rsid w:val="00F979A0"/>
    <w:rsid w:val="00FB2B70"/>
    <w:rsid w:val="00FB694D"/>
    <w:rsid w:val="00FC15D0"/>
    <w:rsid w:val="00FD2FC7"/>
    <w:rsid w:val="00FD3109"/>
    <w:rsid w:val="00FD39D7"/>
    <w:rsid w:val="00FD4D1F"/>
    <w:rsid w:val="00FD706A"/>
    <w:rsid w:val="00FE067F"/>
    <w:rsid w:val="00FE2E34"/>
    <w:rsid w:val="00FE74AE"/>
    <w:rsid w:val="00FE79E6"/>
    <w:rsid w:val="00FF35AC"/>
    <w:rsid w:val="00FF39D1"/>
    <w:rsid w:val="00FF3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4D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Mans saturs"/>
    <w:basedOn w:val="Normal"/>
    <w:next w:val="Normal"/>
    <w:link w:val="Heading1Char"/>
    <w:autoRedefine/>
    <w:uiPriority w:val="9"/>
    <w:qFormat/>
    <w:rsid w:val="00255EF8"/>
    <w:pPr>
      <w:keepNext/>
      <w:keepLines/>
      <w:numPr>
        <w:numId w:val="8"/>
      </w:numPr>
      <w:spacing w:line="360" w:lineRule="auto"/>
      <w:contextualSpacing/>
      <w:jc w:val="both"/>
      <w:outlineLvl w:val="0"/>
    </w:pPr>
    <w:rPr>
      <w:rFonts w:eastAsiaTheme="majorEastAsia" w:cs="Times New Roman"/>
      <w:b/>
      <w:lang w:val="lv-LV"/>
    </w:rPr>
  </w:style>
  <w:style w:type="paragraph" w:styleId="Heading2">
    <w:name w:val="heading 2"/>
    <w:basedOn w:val="Normal"/>
    <w:next w:val="Normal"/>
    <w:link w:val="Heading2Char"/>
    <w:uiPriority w:val="9"/>
    <w:semiHidden/>
    <w:unhideWhenUsed/>
    <w:qFormat/>
    <w:rsid w:val="00BD1F0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ns saturs Char"/>
    <w:basedOn w:val="DefaultParagraphFont"/>
    <w:link w:val="Heading1"/>
    <w:uiPriority w:val="9"/>
    <w:rsid w:val="00255EF8"/>
    <w:rPr>
      <w:rFonts w:eastAsiaTheme="majorEastAsia" w:cs="Times New Roman"/>
      <w:b/>
      <w:lang w:val="lv-LV"/>
    </w:rPr>
  </w:style>
  <w:style w:type="table" w:styleId="TableGrid">
    <w:name w:val="Table Grid"/>
    <w:basedOn w:val="TableNormal"/>
    <w:uiPriority w:val="39"/>
    <w:rsid w:val="001A2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735F"/>
    <w:pPr>
      <w:ind w:left="720"/>
      <w:contextualSpacing/>
    </w:pPr>
  </w:style>
  <w:style w:type="paragraph" w:styleId="Footer">
    <w:name w:val="footer"/>
    <w:basedOn w:val="Normal"/>
    <w:link w:val="FooterChar"/>
    <w:uiPriority w:val="99"/>
    <w:unhideWhenUsed/>
    <w:rsid w:val="003843C9"/>
    <w:pPr>
      <w:tabs>
        <w:tab w:val="center" w:pos="4513"/>
        <w:tab w:val="right" w:pos="9026"/>
      </w:tabs>
    </w:pPr>
  </w:style>
  <w:style w:type="character" w:customStyle="1" w:styleId="FooterChar">
    <w:name w:val="Footer Char"/>
    <w:basedOn w:val="DefaultParagraphFont"/>
    <w:link w:val="Footer"/>
    <w:uiPriority w:val="99"/>
    <w:rsid w:val="003843C9"/>
  </w:style>
  <w:style w:type="character" w:styleId="PageNumber">
    <w:name w:val="page number"/>
    <w:basedOn w:val="DefaultParagraphFont"/>
    <w:uiPriority w:val="99"/>
    <w:semiHidden/>
    <w:unhideWhenUsed/>
    <w:rsid w:val="003843C9"/>
  </w:style>
  <w:style w:type="paragraph" w:styleId="TOCHeading">
    <w:name w:val="TOC Heading"/>
    <w:basedOn w:val="Heading1"/>
    <w:next w:val="Normal"/>
    <w:uiPriority w:val="39"/>
    <w:unhideWhenUsed/>
    <w:qFormat/>
    <w:rsid w:val="008E0A0E"/>
    <w:pPr>
      <w:spacing w:before="480" w:line="276" w:lineRule="auto"/>
      <w:outlineLvl w:val="9"/>
    </w:pPr>
    <w:rPr>
      <w:rFonts w:asciiTheme="majorHAnsi" w:hAnsiTheme="majorHAnsi"/>
      <w:b w:val="0"/>
      <w:bCs/>
      <w:color w:val="2F5496" w:themeColor="accent1" w:themeShade="BF"/>
      <w:sz w:val="28"/>
      <w:szCs w:val="28"/>
    </w:rPr>
  </w:style>
  <w:style w:type="paragraph" w:styleId="TOC1">
    <w:name w:val="toc 1"/>
    <w:basedOn w:val="Normal"/>
    <w:next w:val="Normal"/>
    <w:autoRedefine/>
    <w:uiPriority w:val="39"/>
    <w:unhideWhenUsed/>
    <w:rsid w:val="008E0A0E"/>
    <w:pPr>
      <w:spacing w:before="120"/>
    </w:pPr>
    <w:rPr>
      <w:b/>
      <w:bCs/>
    </w:rPr>
  </w:style>
  <w:style w:type="paragraph" w:styleId="TOC2">
    <w:name w:val="toc 2"/>
    <w:basedOn w:val="Normal"/>
    <w:next w:val="Normal"/>
    <w:autoRedefine/>
    <w:uiPriority w:val="39"/>
    <w:unhideWhenUsed/>
    <w:rsid w:val="008E0A0E"/>
    <w:pPr>
      <w:ind w:left="240"/>
    </w:pPr>
    <w:rPr>
      <w:b/>
      <w:bCs/>
      <w:sz w:val="22"/>
      <w:szCs w:val="22"/>
    </w:rPr>
  </w:style>
  <w:style w:type="paragraph" w:styleId="TOC3">
    <w:name w:val="toc 3"/>
    <w:basedOn w:val="Normal"/>
    <w:next w:val="Normal"/>
    <w:autoRedefine/>
    <w:uiPriority w:val="39"/>
    <w:unhideWhenUsed/>
    <w:rsid w:val="008E0A0E"/>
    <w:pPr>
      <w:ind w:left="480"/>
    </w:pPr>
    <w:rPr>
      <w:sz w:val="22"/>
      <w:szCs w:val="22"/>
    </w:rPr>
  </w:style>
  <w:style w:type="paragraph" w:styleId="TOC4">
    <w:name w:val="toc 4"/>
    <w:basedOn w:val="Normal"/>
    <w:next w:val="Normal"/>
    <w:autoRedefine/>
    <w:uiPriority w:val="39"/>
    <w:semiHidden/>
    <w:unhideWhenUsed/>
    <w:rsid w:val="008E0A0E"/>
    <w:pPr>
      <w:ind w:left="720"/>
    </w:pPr>
    <w:rPr>
      <w:sz w:val="20"/>
      <w:szCs w:val="20"/>
    </w:rPr>
  </w:style>
  <w:style w:type="paragraph" w:styleId="TOC5">
    <w:name w:val="toc 5"/>
    <w:basedOn w:val="Normal"/>
    <w:next w:val="Normal"/>
    <w:autoRedefine/>
    <w:uiPriority w:val="39"/>
    <w:semiHidden/>
    <w:unhideWhenUsed/>
    <w:rsid w:val="008E0A0E"/>
    <w:pPr>
      <w:ind w:left="960"/>
    </w:pPr>
    <w:rPr>
      <w:sz w:val="20"/>
      <w:szCs w:val="20"/>
    </w:rPr>
  </w:style>
  <w:style w:type="paragraph" w:styleId="TOC6">
    <w:name w:val="toc 6"/>
    <w:basedOn w:val="Normal"/>
    <w:next w:val="Normal"/>
    <w:autoRedefine/>
    <w:uiPriority w:val="39"/>
    <w:semiHidden/>
    <w:unhideWhenUsed/>
    <w:rsid w:val="008E0A0E"/>
    <w:pPr>
      <w:ind w:left="1200"/>
    </w:pPr>
    <w:rPr>
      <w:sz w:val="20"/>
      <w:szCs w:val="20"/>
    </w:rPr>
  </w:style>
  <w:style w:type="paragraph" w:styleId="TOC7">
    <w:name w:val="toc 7"/>
    <w:basedOn w:val="Normal"/>
    <w:next w:val="Normal"/>
    <w:autoRedefine/>
    <w:uiPriority w:val="39"/>
    <w:semiHidden/>
    <w:unhideWhenUsed/>
    <w:rsid w:val="008E0A0E"/>
    <w:pPr>
      <w:ind w:left="1440"/>
    </w:pPr>
    <w:rPr>
      <w:sz w:val="20"/>
      <w:szCs w:val="20"/>
    </w:rPr>
  </w:style>
  <w:style w:type="paragraph" w:styleId="TOC8">
    <w:name w:val="toc 8"/>
    <w:basedOn w:val="Normal"/>
    <w:next w:val="Normal"/>
    <w:autoRedefine/>
    <w:uiPriority w:val="39"/>
    <w:semiHidden/>
    <w:unhideWhenUsed/>
    <w:rsid w:val="008E0A0E"/>
    <w:pPr>
      <w:ind w:left="1680"/>
    </w:pPr>
    <w:rPr>
      <w:sz w:val="20"/>
      <w:szCs w:val="20"/>
    </w:rPr>
  </w:style>
  <w:style w:type="paragraph" w:styleId="TOC9">
    <w:name w:val="toc 9"/>
    <w:basedOn w:val="Normal"/>
    <w:next w:val="Normal"/>
    <w:autoRedefine/>
    <w:uiPriority w:val="39"/>
    <w:semiHidden/>
    <w:unhideWhenUsed/>
    <w:rsid w:val="008E0A0E"/>
    <w:pPr>
      <w:ind w:left="1920"/>
    </w:pPr>
    <w:rPr>
      <w:sz w:val="20"/>
      <w:szCs w:val="20"/>
    </w:rPr>
  </w:style>
  <w:style w:type="character" w:styleId="Hyperlink">
    <w:name w:val="Hyperlink"/>
    <w:basedOn w:val="DefaultParagraphFont"/>
    <w:uiPriority w:val="99"/>
    <w:unhideWhenUsed/>
    <w:rsid w:val="008E0A0E"/>
    <w:rPr>
      <w:color w:val="0563C1" w:themeColor="hyperlink"/>
      <w:u w:val="single"/>
    </w:rPr>
  </w:style>
  <w:style w:type="character" w:customStyle="1" w:styleId="apple-converted-space">
    <w:name w:val="apple-converted-space"/>
    <w:basedOn w:val="DefaultParagraphFont"/>
    <w:rsid w:val="001A5814"/>
  </w:style>
  <w:style w:type="character" w:customStyle="1" w:styleId="Heading2Char">
    <w:name w:val="Heading 2 Char"/>
    <w:basedOn w:val="DefaultParagraphFont"/>
    <w:link w:val="Heading2"/>
    <w:uiPriority w:val="9"/>
    <w:semiHidden/>
    <w:rsid w:val="00BD1F0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94428">
      <w:bodyDiv w:val="1"/>
      <w:marLeft w:val="0"/>
      <w:marRight w:val="0"/>
      <w:marTop w:val="0"/>
      <w:marBottom w:val="0"/>
      <w:divBdr>
        <w:top w:val="none" w:sz="0" w:space="0" w:color="auto"/>
        <w:left w:val="none" w:sz="0" w:space="0" w:color="auto"/>
        <w:bottom w:val="none" w:sz="0" w:space="0" w:color="auto"/>
        <w:right w:val="none" w:sz="0" w:space="0" w:color="auto"/>
      </w:divBdr>
    </w:div>
    <w:div w:id="1706906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1415F7-37B3-8E47-A882-32D44A49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7</Pages>
  <Words>2249</Words>
  <Characters>12825</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255</cp:revision>
  <dcterms:created xsi:type="dcterms:W3CDTF">2018-05-03T09:16:00Z</dcterms:created>
  <dcterms:modified xsi:type="dcterms:W3CDTF">2018-06-22T11:42:00Z</dcterms:modified>
</cp:coreProperties>
</file>